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2F8" w:rsidRDefault="00AF52F8">
      <w:pPr>
        <w:pStyle w:val="Tittel"/>
        <w:rPr>
          <w:rFonts w:ascii="Arial Narrow" w:hAnsi="Arial Narrow" w:cs="Tahoma"/>
          <w:sz w:val="76"/>
        </w:rPr>
      </w:pPr>
      <w:r>
        <w:rPr>
          <w:rFonts w:ascii="Arial Narrow" w:hAnsi="Arial Narrow" w:cs="Tahoma"/>
          <w:sz w:val="76"/>
        </w:rPr>
        <w:t>JORDLEIEAVTALE</w:t>
      </w:r>
    </w:p>
    <w:p w:rsidR="00AF52F8" w:rsidRDefault="00AF52F8">
      <w:pPr>
        <w:rPr>
          <w:rFonts w:ascii="Arial" w:hAnsi="Arial"/>
        </w:rPr>
      </w:pPr>
    </w:p>
    <w:p w:rsidR="00AF52F8" w:rsidRDefault="00AF52F8">
      <w:pPr>
        <w:rPr>
          <w:rFonts w:ascii="Arial" w:hAnsi="Arial"/>
        </w:rPr>
      </w:pPr>
    </w:p>
    <w:p w:rsidR="00AF52F8" w:rsidRDefault="00AF52F8">
      <w:pPr>
        <w:rPr>
          <w:rFonts w:ascii="Arial" w:hAnsi="Arial"/>
        </w:rPr>
      </w:pPr>
    </w:p>
    <w:p w:rsidR="00AF52F8" w:rsidRDefault="00AF52F8">
      <w:pPr>
        <w:rPr>
          <w:rFonts w:ascii="Arial" w:hAnsi="Arial"/>
        </w:rPr>
      </w:pPr>
    </w:p>
    <w:p w:rsidR="00AF52F8" w:rsidRDefault="007D0932" w:rsidP="00BC5B7C">
      <w:pPr>
        <w:tabs>
          <w:tab w:val="left" w:pos="4820"/>
          <w:tab w:val="left" w:pos="7371"/>
          <w:tab w:val="left" w:pos="8789"/>
        </w:tabs>
        <w:rPr>
          <w:rFonts w:ascii="Arial" w:hAnsi="Arial"/>
        </w:rPr>
      </w:pPr>
      <w:r>
        <w:rPr>
          <w:rFonts w:ascii="Arial" w:hAnsi="Arial"/>
        </w:rPr>
        <w:t xml:space="preserve">Mellom </w:t>
      </w:r>
      <w:r>
        <w:rPr>
          <w:rFonts w:ascii="Arial" w:hAnsi="Arial"/>
          <w:u w:val="dotted"/>
        </w:rPr>
        <w:tab/>
      </w:r>
      <w:r w:rsidRPr="007D0932">
        <w:rPr>
          <w:rFonts w:ascii="Arial" w:hAnsi="Arial"/>
        </w:rPr>
        <w:t xml:space="preserve"> </w:t>
      </w:r>
      <w:r>
        <w:rPr>
          <w:rFonts w:ascii="Arial" w:hAnsi="Arial"/>
        </w:rPr>
        <w:t>s</w:t>
      </w:r>
      <w:r w:rsidR="00AF52F8">
        <w:rPr>
          <w:rFonts w:ascii="Arial" w:hAnsi="Arial"/>
        </w:rPr>
        <w:t>om eier av g</w:t>
      </w:r>
      <w:r w:rsidR="00EC34E2">
        <w:rPr>
          <w:rFonts w:ascii="Arial" w:hAnsi="Arial"/>
        </w:rPr>
        <w:t>.</w:t>
      </w:r>
      <w:r w:rsidR="00AF52F8">
        <w:rPr>
          <w:rFonts w:ascii="Arial" w:hAnsi="Arial"/>
        </w:rPr>
        <w:t xml:space="preserve">nr </w:t>
      </w:r>
      <w:r w:rsidRPr="007D0932">
        <w:rPr>
          <w:rFonts w:ascii="Arial" w:hAnsi="Arial"/>
          <w:u w:val="dotted"/>
        </w:rPr>
        <w:tab/>
      </w:r>
      <w:r w:rsidR="00AF52F8">
        <w:rPr>
          <w:rFonts w:ascii="Arial" w:hAnsi="Arial"/>
        </w:rPr>
        <w:t xml:space="preserve"> b</w:t>
      </w:r>
      <w:r w:rsidR="00EC34E2">
        <w:rPr>
          <w:rFonts w:ascii="Arial" w:hAnsi="Arial"/>
        </w:rPr>
        <w:t>.</w:t>
      </w:r>
      <w:r w:rsidR="00AF52F8">
        <w:rPr>
          <w:rFonts w:ascii="Arial" w:hAnsi="Arial"/>
        </w:rPr>
        <w:t xml:space="preserve"> nr</w:t>
      </w:r>
      <w:r w:rsidR="00EC34E2">
        <w:rPr>
          <w:rFonts w:ascii="Arial" w:hAnsi="Arial"/>
        </w:rPr>
        <w:t xml:space="preserve">. </w:t>
      </w:r>
      <w:r w:rsidRPr="007D0932">
        <w:rPr>
          <w:rFonts w:ascii="Arial" w:hAnsi="Arial"/>
          <w:u w:val="dotted"/>
        </w:rPr>
        <w:tab/>
      </w:r>
    </w:p>
    <w:p w:rsidR="00AF52F8" w:rsidRDefault="00AF52F8" w:rsidP="00BC5B7C">
      <w:pPr>
        <w:tabs>
          <w:tab w:val="left" w:pos="4395"/>
          <w:tab w:val="left" w:pos="7371"/>
          <w:tab w:val="left" w:pos="8789"/>
        </w:tabs>
        <w:rPr>
          <w:rFonts w:ascii="Arial" w:hAnsi="Arial"/>
        </w:rPr>
      </w:pPr>
    </w:p>
    <w:p w:rsidR="007D0932" w:rsidRDefault="00AF52F8" w:rsidP="00BC5B7C">
      <w:pPr>
        <w:tabs>
          <w:tab w:val="left" w:pos="4820"/>
          <w:tab w:val="left" w:pos="7371"/>
          <w:tab w:val="left" w:pos="8789"/>
        </w:tabs>
        <w:rPr>
          <w:rFonts w:ascii="Arial" w:hAnsi="Arial"/>
        </w:rPr>
      </w:pPr>
      <w:r>
        <w:rPr>
          <w:rFonts w:ascii="Arial" w:hAnsi="Arial"/>
        </w:rPr>
        <w:t xml:space="preserve">og </w:t>
      </w:r>
      <w:r w:rsidR="007D0932" w:rsidRPr="007D0932">
        <w:rPr>
          <w:rFonts w:ascii="Arial" w:hAnsi="Arial"/>
          <w:u w:val="dotted"/>
        </w:rPr>
        <w:tab/>
      </w:r>
      <w:r>
        <w:rPr>
          <w:rFonts w:ascii="Arial" w:hAnsi="Arial"/>
        </w:rPr>
        <w:t xml:space="preserve"> som bruker på g</w:t>
      </w:r>
      <w:r w:rsidR="007C506F">
        <w:rPr>
          <w:rFonts w:ascii="Arial" w:hAnsi="Arial"/>
        </w:rPr>
        <w:t>.</w:t>
      </w:r>
      <w:r>
        <w:rPr>
          <w:rFonts w:ascii="Arial" w:hAnsi="Arial"/>
        </w:rPr>
        <w:t xml:space="preserve">nr </w:t>
      </w:r>
      <w:r w:rsidR="007D0932" w:rsidRPr="007D0932">
        <w:rPr>
          <w:rFonts w:ascii="Arial" w:hAnsi="Arial"/>
          <w:u w:val="dotted"/>
        </w:rPr>
        <w:tab/>
      </w:r>
      <w:r>
        <w:rPr>
          <w:rFonts w:ascii="Arial" w:hAnsi="Arial"/>
        </w:rPr>
        <w:t xml:space="preserve"> b</w:t>
      </w:r>
      <w:r w:rsidR="007C506F">
        <w:rPr>
          <w:rFonts w:ascii="Arial" w:hAnsi="Arial"/>
        </w:rPr>
        <w:t>.</w:t>
      </w:r>
      <w:r>
        <w:rPr>
          <w:rFonts w:ascii="Arial" w:hAnsi="Arial"/>
        </w:rPr>
        <w:t xml:space="preserve">nr </w:t>
      </w:r>
      <w:r w:rsidR="007D0932" w:rsidRPr="007D0932">
        <w:rPr>
          <w:rFonts w:ascii="Arial" w:hAnsi="Arial"/>
          <w:u w:val="dotted"/>
        </w:rPr>
        <w:tab/>
      </w:r>
    </w:p>
    <w:p w:rsidR="007D0932" w:rsidRDefault="007D0932" w:rsidP="00BC5B7C">
      <w:pPr>
        <w:tabs>
          <w:tab w:val="left" w:pos="4395"/>
          <w:tab w:val="left" w:pos="7088"/>
          <w:tab w:val="left" w:pos="8789"/>
        </w:tabs>
        <w:rPr>
          <w:rFonts w:ascii="Arial" w:hAnsi="Arial"/>
        </w:rPr>
      </w:pPr>
    </w:p>
    <w:p w:rsidR="00AF52F8" w:rsidRDefault="00EC34E2" w:rsidP="00BC5B7C">
      <w:pPr>
        <w:tabs>
          <w:tab w:val="left" w:pos="4820"/>
          <w:tab w:val="left" w:pos="7088"/>
          <w:tab w:val="left" w:pos="8364"/>
        </w:tabs>
        <w:rPr>
          <w:rFonts w:ascii="Arial" w:hAnsi="Arial"/>
        </w:rPr>
      </w:pPr>
      <w:r>
        <w:rPr>
          <w:rFonts w:ascii="Arial" w:hAnsi="Arial"/>
        </w:rPr>
        <w:t xml:space="preserve">i </w:t>
      </w:r>
      <w:r w:rsidR="007D0932" w:rsidRPr="007D0932">
        <w:rPr>
          <w:rFonts w:ascii="Arial" w:hAnsi="Arial"/>
          <w:u w:val="dotted"/>
        </w:rPr>
        <w:tab/>
      </w:r>
      <w:r w:rsidR="00977A51">
        <w:rPr>
          <w:rFonts w:ascii="Arial" w:hAnsi="Arial"/>
        </w:rPr>
        <w:t xml:space="preserve"> kommune</w:t>
      </w:r>
    </w:p>
    <w:p w:rsidR="00AF52F8" w:rsidRDefault="00AF52F8" w:rsidP="007D0932">
      <w:pPr>
        <w:tabs>
          <w:tab w:val="left" w:pos="3969"/>
          <w:tab w:val="left" w:pos="6379"/>
          <w:tab w:val="left" w:pos="7655"/>
        </w:tabs>
        <w:rPr>
          <w:rFonts w:ascii="Arial" w:hAnsi="Arial"/>
        </w:rPr>
      </w:pPr>
    </w:p>
    <w:p w:rsidR="00AF52F8" w:rsidRDefault="00AF52F8" w:rsidP="007D0932">
      <w:pPr>
        <w:tabs>
          <w:tab w:val="left" w:pos="3969"/>
          <w:tab w:val="left" w:pos="6379"/>
          <w:tab w:val="left" w:pos="7655"/>
        </w:tabs>
        <w:rPr>
          <w:rFonts w:ascii="Arial" w:hAnsi="Arial"/>
        </w:rPr>
      </w:pPr>
      <w:r>
        <w:rPr>
          <w:rFonts w:ascii="Arial" w:hAnsi="Arial"/>
        </w:rPr>
        <w:t>er inngått slik avtale:</w:t>
      </w:r>
    </w:p>
    <w:p w:rsidR="00AF52F8" w:rsidRDefault="00AF52F8">
      <w:pPr>
        <w:rPr>
          <w:rFonts w:ascii="Arial" w:hAnsi="Arial"/>
        </w:rPr>
      </w:pPr>
    </w:p>
    <w:p w:rsidR="00AF52F8" w:rsidRDefault="00AF52F8">
      <w:pPr>
        <w:rPr>
          <w:rFonts w:ascii="Arial" w:hAnsi="Arial"/>
        </w:rPr>
      </w:pPr>
    </w:p>
    <w:p w:rsidR="00AF52F8" w:rsidRDefault="00AF52F8">
      <w:pPr>
        <w:numPr>
          <w:ilvl w:val="0"/>
          <w:numId w:val="1"/>
        </w:numPr>
        <w:rPr>
          <w:rFonts w:ascii="Arial" w:hAnsi="Arial"/>
          <w:b/>
          <w:bCs/>
          <w:sz w:val="22"/>
        </w:rPr>
      </w:pPr>
      <w:r>
        <w:rPr>
          <w:rFonts w:ascii="Arial" w:hAnsi="Arial"/>
          <w:b/>
          <w:bCs/>
          <w:sz w:val="22"/>
        </w:rPr>
        <w:t>Omfang</w:t>
      </w:r>
    </w:p>
    <w:p w:rsidR="00AF52F8" w:rsidRDefault="00AF52F8">
      <w:pPr>
        <w:rPr>
          <w:rFonts w:ascii="Arial" w:hAnsi="Arial"/>
          <w:sz w:val="22"/>
        </w:rPr>
      </w:pPr>
    </w:p>
    <w:p w:rsidR="00AF52F8" w:rsidRPr="007D0932" w:rsidRDefault="007D0932" w:rsidP="00BC5B7C">
      <w:pPr>
        <w:tabs>
          <w:tab w:val="left" w:pos="5387"/>
          <w:tab w:val="left" w:pos="6379"/>
          <w:tab w:val="left" w:pos="7655"/>
        </w:tabs>
        <w:rPr>
          <w:rFonts w:ascii="Arial" w:hAnsi="Arial"/>
        </w:rPr>
      </w:pPr>
      <w:r w:rsidRPr="007D0932">
        <w:rPr>
          <w:rFonts w:ascii="Arial" w:hAnsi="Arial"/>
          <w:u w:val="dotted"/>
        </w:rPr>
        <w:tab/>
      </w:r>
      <w:r w:rsidR="00AF52F8" w:rsidRPr="007D0932">
        <w:rPr>
          <w:rFonts w:ascii="Arial" w:hAnsi="Arial"/>
        </w:rPr>
        <w:t xml:space="preserve"> leier til</w:t>
      </w:r>
    </w:p>
    <w:p w:rsidR="00AF52F8" w:rsidRDefault="00BC5B7C" w:rsidP="00BC5B7C">
      <w:pPr>
        <w:tabs>
          <w:tab w:val="left" w:pos="5387"/>
        </w:tabs>
        <w:ind w:firstLine="708"/>
        <w:rPr>
          <w:rFonts w:ascii="Arial" w:hAnsi="Arial"/>
          <w:sz w:val="22"/>
        </w:rPr>
      </w:pPr>
      <w:r w:rsidRPr="007D0932">
        <w:rPr>
          <w:rFonts w:ascii="Arial" w:hAnsi="Arial"/>
          <w:sz w:val="16"/>
          <w:szCs w:val="16"/>
        </w:rPr>
        <w:t>(heretter kalt eier)</w:t>
      </w:r>
    </w:p>
    <w:p w:rsidR="00AF52F8" w:rsidRDefault="007D0932" w:rsidP="00BC5B7C">
      <w:pPr>
        <w:tabs>
          <w:tab w:val="left" w:pos="5387"/>
          <w:tab w:val="left" w:pos="6379"/>
          <w:tab w:val="left" w:pos="7655"/>
        </w:tabs>
        <w:rPr>
          <w:rFonts w:ascii="Arial" w:hAnsi="Arial"/>
        </w:rPr>
      </w:pPr>
      <w:r w:rsidRPr="007D0932">
        <w:rPr>
          <w:rFonts w:ascii="Arial" w:hAnsi="Arial"/>
          <w:u w:val="dotted"/>
        </w:rPr>
        <w:tab/>
      </w:r>
      <w:r w:rsidR="00AF52F8">
        <w:rPr>
          <w:rFonts w:ascii="Arial" w:hAnsi="Arial"/>
        </w:rPr>
        <w:t xml:space="preserve"> </w:t>
      </w:r>
      <w:r w:rsidR="00AF52F8" w:rsidRPr="007D0932">
        <w:rPr>
          <w:rFonts w:ascii="Arial" w:hAnsi="Arial"/>
        </w:rPr>
        <w:t>jordbruksarealet på</w:t>
      </w:r>
      <w:r w:rsidR="00AF52F8">
        <w:rPr>
          <w:rFonts w:ascii="Arial" w:hAnsi="Arial"/>
        </w:rPr>
        <w:t xml:space="preserve"> </w:t>
      </w:r>
    </w:p>
    <w:p w:rsidR="00AF52F8" w:rsidRDefault="00BC5B7C" w:rsidP="00BC5B7C">
      <w:pPr>
        <w:ind w:firstLine="708"/>
        <w:rPr>
          <w:rFonts w:ascii="Arial" w:hAnsi="Arial"/>
        </w:rPr>
      </w:pPr>
      <w:r w:rsidRPr="007D0932">
        <w:rPr>
          <w:rFonts w:ascii="Arial" w:hAnsi="Arial"/>
          <w:sz w:val="16"/>
          <w:szCs w:val="16"/>
        </w:rPr>
        <w:t>(heretter kalt leier)</w:t>
      </w:r>
    </w:p>
    <w:p w:rsidR="00BC5B7C" w:rsidRDefault="00BC5B7C">
      <w:pPr>
        <w:rPr>
          <w:rFonts w:ascii="Arial" w:hAnsi="Arial"/>
        </w:rPr>
      </w:pPr>
    </w:p>
    <w:p w:rsidR="00AF52F8" w:rsidRDefault="00BC5B7C" w:rsidP="00C3401C">
      <w:pPr>
        <w:tabs>
          <w:tab w:val="right" w:pos="3969"/>
          <w:tab w:val="right" w:pos="5387"/>
          <w:tab w:val="right" w:pos="6804"/>
        </w:tabs>
        <w:rPr>
          <w:rFonts w:ascii="Arial" w:hAnsi="Arial"/>
          <w:sz w:val="22"/>
        </w:rPr>
      </w:pPr>
      <w:proofErr w:type="gramStart"/>
      <w:r>
        <w:rPr>
          <w:rFonts w:ascii="Arial" w:hAnsi="Arial"/>
          <w:sz w:val="22"/>
        </w:rPr>
        <w:t>eiendommen</w:t>
      </w:r>
      <w:r w:rsidR="00AF52F8">
        <w:rPr>
          <w:rFonts w:ascii="Arial" w:hAnsi="Arial"/>
          <w:sz w:val="22"/>
        </w:rPr>
        <w:t xml:space="preserve"> ”</w:t>
      </w:r>
      <w:proofErr w:type="gramEnd"/>
      <w:r w:rsidR="00C3401C" w:rsidRPr="00C3401C">
        <w:rPr>
          <w:rFonts w:ascii="Arial" w:hAnsi="Arial"/>
          <w:u w:val="dotted"/>
        </w:rPr>
        <w:tab/>
      </w:r>
      <w:r w:rsidR="007D0932">
        <w:rPr>
          <w:rFonts w:ascii="Arial" w:hAnsi="Arial"/>
          <w:sz w:val="22"/>
        </w:rPr>
        <w:t>”   g.</w:t>
      </w:r>
      <w:r w:rsidR="00AF52F8">
        <w:rPr>
          <w:rFonts w:ascii="Arial" w:hAnsi="Arial"/>
          <w:sz w:val="22"/>
        </w:rPr>
        <w:t xml:space="preserve">nr  </w:t>
      </w:r>
      <w:r w:rsidR="00C3401C" w:rsidRPr="00C3401C">
        <w:rPr>
          <w:rFonts w:ascii="Arial" w:hAnsi="Arial"/>
          <w:u w:val="dotted"/>
        </w:rPr>
        <w:tab/>
      </w:r>
      <w:r w:rsidR="00AF52F8">
        <w:rPr>
          <w:rFonts w:ascii="Arial" w:hAnsi="Arial"/>
          <w:sz w:val="22"/>
        </w:rPr>
        <w:t xml:space="preserve"> b</w:t>
      </w:r>
      <w:r w:rsidR="007D0932">
        <w:rPr>
          <w:rFonts w:ascii="Arial" w:hAnsi="Arial"/>
          <w:sz w:val="22"/>
        </w:rPr>
        <w:t>.</w:t>
      </w:r>
      <w:r w:rsidR="00AF52F8">
        <w:rPr>
          <w:rFonts w:ascii="Arial" w:hAnsi="Arial"/>
          <w:sz w:val="22"/>
        </w:rPr>
        <w:t xml:space="preserve">nr  </w:t>
      </w:r>
      <w:r w:rsidR="00C3401C" w:rsidRPr="00C3401C">
        <w:rPr>
          <w:rFonts w:ascii="Arial" w:hAnsi="Arial"/>
          <w:u w:val="dotted"/>
        </w:rPr>
        <w:tab/>
      </w:r>
    </w:p>
    <w:p w:rsidR="00AF52F8" w:rsidRDefault="00AF52F8">
      <w:pPr>
        <w:rPr>
          <w:rFonts w:ascii="Arial" w:hAnsi="Arial"/>
          <w:sz w:val="22"/>
        </w:rPr>
      </w:pPr>
    </w:p>
    <w:p w:rsidR="00AF52F8" w:rsidRDefault="00BC5B7C" w:rsidP="00EC34E2">
      <w:pPr>
        <w:tabs>
          <w:tab w:val="left" w:pos="1309"/>
          <w:tab w:val="right" w:pos="3686"/>
        </w:tabs>
        <w:rPr>
          <w:rFonts w:ascii="Arial" w:hAnsi="Arial"/>
          <w:sz w:val="22"/>
        </w:rPr>
      </w:pPr>
      <w:r>
        <w:rPr>
          <w:rFonts w:ascii="Arial" w:hAnsi="Arial"/>
          <w:sz w:val="22"/>
        </w:rPr>
        <w:t>i</w:t>
      </w:r>
      <w:r w:rsidR="00AF52F8">
        <w:rPr>
          <w:rFonts w:ascii="Arial" w:hAnsi="Arial"/>
          <w:sz w:val="22"/>
        </w:rPr>
        <w:t xml:space="preserve"> </w:t>
      </w:r>
      <w:r w:rsidR="00C3401C" w:rsidRPr="00C3401C">
        <w:rPr>
          <w:rFonts w:ascii="Arial" w:hAnsi="Arial"/>
          <w:u w:val="dotted"/>
        </w:rPr>
        <w:tab/>
      </w:r>
      <w:r w:rsidR="00EC34E2">
        <w:rPr>
          <w:rFonts w:ascii="Arial" w:hAnsi="Arial"/>
          <w:u w:val="dotted"/>
        </w:rPr>
        <w:t>Dyrøy</w:t>
      </w:r>
      <w:r w:rsidR="00EC34E2">
        <w:rPr>
          <w:rFonts w:ascii="Arial" w:hAnsi="Arial"/>
          <w:u w:val="dotted"/>
        </w:rPr>
        <w:tab/>
      </w:r>
      <w:r w:rsidR="00AF52F8">
        <w:rPr>
          <w:rFonts w:ascii="Arial" w:hAnsi="Arial"/>
          <w:sz w:val="22"/>
        </w:rPr>
        <w:t xml:space="preserve"> kommune. </w:t>
      </w:r>
    </w:p>
    <w:p w:rsidR="00AF52F8" w:rsidRDefault="00AF52F8">
      <w:pPr>
        <w:rPr>
          <w:rFonts w:ascii="Arial" w:hAnsi="Arial"/>
          <w:sz w:val="22"/>
        </w:rPr>
      </w:pPr>
    </w:p>
    <w:p w:rsidR="00AF52F8" w:rsidRDefault="00AF52F8">
      <w:pPr>
        <w:rPr>
          <w:rFonts w:ascii="Arial" w:hAnsi="Arial"/>
          <w:sz w:val="22"/>
        </w:rPr>
      </w:pPr>
      <w:r>
        <w:rPr>
          <w:rFonts w:ascii="Arial" w:hAnsi="Arial"/>
          <w:sz w:val="22"/>
        </w:rPr>
        <w:t>Arealstørrelse:</w:t>
      </w:r>
    </w:p>
    <w:p w:rsidR="00AF52F8" w:rsidRDefault="00AF52F8" w:rsidP="00BF1BF1">
      <w:pPr>
        <w:tabs>
          <w:tab w:val="left" w:pos="3402"/>
          <w:tab w:val="right" w:pos="5103"/>
          <w:tab w:val="left" w:pos="5245"/>
        </w:tabs>
        <w:spacing w:line="360" w:lineRule="auto"/>
        <w:ind w:left="1418"/>
        <w:rPr>
          <w:rFonts w:ascii="Arial" w:hAnsi="Arial"/>
          <w:sz w:val="22"/>
        </w:rPr>
      </w:pPr>
      <w:r>
        <w:rPr>
          <w:rFonts w:ascii="Arial" w:hAnsi="Arial"/>
          <w:sz w:val="22"/>
        </w:rPr>
        <w:t>Fulldyrka jord:</w:t>
      </w:r>
      <w:r w:rsidR="00BF1BF1">
        <w:rPr>
          <w:rFonts w:ascii="Arial" w:hAnsi="Arial"/>
          <w:sz w:val="22"/>
        </w:rPr>
        <w:tab/>
      </w:r>
      <w:r w:rsidRPr="00BF1BF1">
        <w:rPr>
          <w:rFonts w:ascii="Arial" w:hAnsi="Arial"/>
          <w:sz w:val="22"/>
          <w:u w:val="dotted"/>
        </w:rPr>
        <w:tab/>
      </w:r>
      <w:r w:rsidR="00BF1BF1">
        <w:rPr>
          <w:rFonts w:ascii="Arial" w:hAnsi="Arial"/>
          <w:sz w:val="22"/>
        </w:rPr>
        <w:tab/>
      </w:r>
      <w:r>
        <w:rPr>
          <w:rFonts w:ascii="Arial" w:hAnsi="Arial"/>
          <w:sz w:val="22"/>
        </w:rPr>
        <w:t>da</w:t>
      </w:r>
      <w:r w:rsidR="00BF1BF1">
        <w:rPr>
          <w:rFonts w:ascii="Arial" w:hAnsi="Arial"/>
          <w:sz w:val="22"/>
        </w:rPr>
        <w:t>a</w:t>
      </w:r>
    </w:p>
    <w:p w:rsidR="00AF52F8" w:rsidRDefault="00977A51" w:rsidP="00BF1BF1">
      <w:pPr>
        <w:tabs>
          <w:tab w:val="left" w:pos="3402"/>
          <w:tab w:val="right" w:pos="5103"/>
          <w:tab w:val="left" w:pos="5245"/>
        </w:tabs>
        <w:spacing w:line="360" w:lineRule="auto"/>
        <w:ind w:left="1418"/>
        <w:rPr>
          <w:rFonts w:ascii="Arial" w:hAnsi="Arial"/>
          <w:sz w:val="22"/>
        </w:rPr>
      </w:pPr>
      <w:r>
        <w:rPr>
          <w:rFonts w:ascii="Arial" w:hAnsi="Arial"/>
          <w:sz w:val="22"/>
        </w:rPr>
        <w:t>Overflatedyrka jord:</w:t>
      </w:r>
      <w:r w:rsidR="00BF1BF1">
        <w:rPr>
          <w:rFonts w:ascii="Arial" w:hAnsi="Arial"/>
          <w:sz w:val="22"/>
        </w:rPr>
        <w:tab/>
      </w:r>
      <w:r w:rsidRPr="00BF1BF1">
        <w:rPr>
          <w:rFonts w:ascii="Arial" w:hAnsi="Arial"/>
          <w:sz w:val="22"/>
          <w:u w:val="dotted"/>
        </w:rPr>
        <w:tab/>
      </w:r>
      <w:r w:rsidR="00AF52F8" w:rsidRPr="00BF1BF1">
        <w:rPr>
          <w:rFonts w:ascii="Arial" w:hAnsi="Arial"/>
          <w:sz w:val="22"/>
        </w:rPr>
        <w:tab/>
      </w:r>
      <w:r w:rsidR="00AF52F8">
        <w:rPr>
          <w:rFonts w:ascii="Arial" w:hAnsi="Arial"/>
          <w:sz w:val="22"/>
        </w:rPr>
        <w:t>da</w:t>
      </w:r>
      <w:r w:rsidR="00BF1BF1">
        <w:rPr>
          <w:rFonts w:ascii="Arial" w:hAnsi="Arial"/>
          <w:sz w:val="22"/>
        </w:rPr>
        <w:t>a</w:t>
      </w:r>
    </w:p>
    <w:p w:rsidR="00AF52F8" w:rsidRDefault="00AF52F8" w:rsidP="00BF1BF1">
      <w:pPr>
        <w:tabs>
          <w:tab w:val="left" w:pos="3402"/>
          <w:tab w:val="right" w:pos="5103"/>
          <w:tab w:val="left" w:pos="5245"/>
        </w:tabs>
        <w:spacing w:line="360" w:lineRule="auto"/>
        <w:ind w:left="1418"/>
        <w:rPr>
          <w:rFonts w:ascii="Arial" w:hAnsi="Arial"/>
          <w:sz w:val="22"/>
        </w:rPr>
      </w:pPr>
      <w:r>
        <w:rPr>
          <w:rFonts w:ascii="Arial" w:hAnsi="Arial"/>
          <w:sz w:val="22"/>
        </w:rPr>
        <w:t>Innmarksbeite:</w:t>
      </w:r>
      <w:r>
        <w:rPr>
          <w:rFonts w:ascii="Arial" w:hAnsi="Arial"/>
          <w:sz w:val="22"/>
        </w:rPr>
        <w:tab/>
      </w:r>
      <w:r w:rsidR="00BF1BF1" w:rsidRPr="00BF1BF1">
        <w:rPr>
          <w:rFonts w:ascii="Arial" w:hAnsi="Arial"/>
          <w:sz w:val="22"/>
          <w:u w:val="dotted"/>
        </w:rPr>
        <w:tab/>
      </w:r>
      <w:r w:rsidRPr="00BF1BF1">
        <w:rPr>
          <w:rFonts w:ascii="Arial" w:hAnsi="Arial"/>
          <w:sz w:val="22"/>
        </w:rPr>
        <w:tab/>
      </w:r>
      <w:r>
        <w:rPr>
          <w:rFonts w:ascii="Arial" w:hAnsi="Arial"/>
          <w:sz w:val="22"/>
        </w:rPr>
        <w:t>da</w:t>
      </w:r>
      <w:r w:rsidR="00BF1BF1">
        <w:rPr>
          <w:rFonts w:ascii="Arial" w:hAnsi="Arial"/>
          <w:sz w:val="22"/>
        </w:rPr>
        <w:t>a</w:t>
      </w:r>
    </w:p>
    <w:p w:rsidR="00AF52F8" w:rsidRPr="00BF1BF1" w:rsidRDefault="00AF52F8" w:rsidP="00BF1BF1">
      <w:pPr>
        <w:tabs>
          <w:tab w:val="left" w:pos="3402"/>
          <w:tab w:val="right" w:pos="5103"/>
          <w:tab w:val="left" w:pos="5245"/>
        </w:tabs>
        <w:spacing w:line="360" w:lineRule="auto"/>
        <w:ind w:left="1418"/>
        <w:rPr>
          <w:rFonts w:ascii="Arial" w:hAnsi="Arial"/>
          <w:sz w:val="22"/>
          <w:u w:val="single"/>
        </w:rPr>
      </w:pPr>
      <w:r w:rsidRPr="00BF1BF1">
        <w:rPr>
          <w:rFonts w:ascii="Arial" w:hAnsi="Arial"/>
          <w:sz w:val="22"/>
          <w:u w:val="single"/>
        </w:rPr>
        <w:t>Anna areal:</w:t>
      </w:r>
      <w:r w:rsidRPr="00BF1BF1">
        <w:rPr>
          <w:rFonts w:ascii="Arial" w:hAnsi="Arial"/>
          <w:sz w:val="22"/>
          <w:u w:val="single"/>
        </w:rPr>
        <w:tab/>
      </w:r>
      <w:r w:rsidR="00BF1BF1" w:rsidRPr="00BF1BF1">
        <w:rPr>
          <w:rFonts w:ascii="Arial" w:hAnsi="Arial"/>
          <w:sz w:val="22"/>
          <w:u w:val="single"/>
        </w:rPr>
        <w:tab/>
      </w:r>
      <w:r w:rsidRPr="00BF1BF1">
        <w:rPr>
          <w:rFonts w:ascii="Arial" w:hAnsi="Arial"/>
          <w:sz w:val="22"/>
          <w:u w:val="single"/>
        </w:rPr>
        <w:tab/>
        <w:t>da</w:t>
      </w:r>
      <w:r w:rsidR="00BF1BF1" w:rsidRPr="00BF1BF1">
        <w:rPr>
          <w:rFonts w:ascii="Arial" w:hAnsi="Arial"/>
          <w:sz w:val="22"/>
          <w:u w:val="single"/>
        </w:rPr>
        <w:t>a</w:t>
      </w:r>
    </w:p>
    <w:p w:rsidR="00AF52F8" w:rsidRPr="00BF1BF1" w:rsidRDefault="00AF52F8" w:rsidP="00BF1BF1">
      <w:pPr>
        <w:tabs>
          <w:tab w:val="left" w:pos="3402"/>
          <w:tab w:val="right" w:pos="5103"/>
          <w:tab w:val="left" w:pos="5245"/>
        </w:tabs>
        <w:spacing w:line="360" w:lineRule="auto"/>
        <w:ind w:left="1418"/>
        <w:rPr>
          <w:rFonts w:ascii="Arial" w:hAnsi="Arial"/>
          <w:sz w:val="22"/>
          <w:u w:val="double"/>
        </w:rPr>
      </w:pPr>
      <w:r w:rsidRPr="00BF1BF1">
        <w:rPr>
          <w:rFonts w:ascii="Arial" w:hAnsi="Arial"/>
          <w:sz w:val="22"/>
          <w:u w:val="double"/>
        </w:rPr>
        <w:t>Sum:</w:t>
      </w:r>
      <w:r w:rsidRPr="00BF1BF1">
        <w:rPr>
          <w:rFonts w:ascii="Arial" w:hAnsi="Arial"/>
          <w:sz w:val="22"/>
          <w:u w:val="double"/>
        </w:rPr>
        <w:tab/>
      </w:r>
      <w:r w:rsidR="00BF1BF1" w:rsidRPr="00BF1BF1">
        <w:rPr>
          <w:rFonts w:ascii="Arial" w:hAnsi="Arial"/>
          <w:sz w:val="22"/>
          <w:u w:val="double"/>
        </w:rPr>
        <w:tab/>
      </w:r>
      <w:r w:rsidRPr="00BF1BF1">
        <w:rPr>
          <w:rFonts w:ascii="Arial" w:hAnsi="Arial"/>
          <w:sz w:val="22"/>
          <w:u w:val="double"/>
        </w:rPr>
        <w:tab/>
        <w:t>da</w:t>
      </w:r>
      <w:r w:rsidR="00BF1BF1" w:rsidRPr="00BF1BF1">
        <w:rPr>
          <w:rFonts w:ascii="Arial" w:hAnsi="Arial"/>
          <w:sz w:val="22"/>
          <w:u w:val="double"/>
        </w:rPr>
        <w:t>a</w:t>
      </w:r>
    </w:p>
    <w:p w:rsidR="00AF52F8" w:rsidRDefault="00AF52F8">
      <w:pPr>
        <w:rPr>
          <w:rFonts w:ascii="Arial" w:hAnsi="Arial"/>
          <w:sz w:val="22"/>
        </w:rPr>
      </w:pPr>
    </w:p>
    <w:p w:rsidR="00AF52F8" w:rsidRDefault="00AF52F8">
      <w:pPr>
        <w:numPr>
          <w:ilvl w:val="0"/>
          <w:numId w:val="7"/>
        </w:numPr>
        <w:rPr>
          <w:rFonts w:ascii="Arial" w:hAnsi="Arial"/>
          <w:sz w:val="22"/>
        </w:rPr>
      </w:pPr>
      <w:r>
        <w:rPr>
          <w:rFonts w:ascii="Arial" w:hAnsi="Arial"/>
          <w:sz w:val="22"/>
        </w:rPr>
        <w:t>Leiearealene er inntegnet på vedlagt kart</w:t>
      </w:r>
    </w:p>
    <w:p w:rsidR="00AF52F8" w:rsidRDefault="00AF52F8">
      <w:pPr>
        <w:rPr>
          <w:rFonts w:ascii="Arial" w:hAnsi="Arial"/>
          <w:sz w:val="22"/>
        </w:rPr>
      </w:pPr>
    </w:p>
    <w:p w:rsidR="00AF52F8" w:rsidRDefault="00AF52F8" w:rsidP="00C3401C">
      <w:pPr>
        <w:tabs>
          <w:tab w:val="right" w:pos="8505"/>
        </w:tabs>
        <w:rPr>
          <w:rFonts w:ascii="Arial" w:hAnsi="Arial"/>
          <w:u w:val="dotted"/>
        </w:rPr>
      </w:pPr>
      <w:r>
        <w:rPr>
          <w:rFonts w:ascii="Arial" w:hAnsi="Arial"/>
          <w:sz w:val="22"/>
        </w:rPr>
        <w:t>Tillegg/</w:t>
      </w:r>
      <w:proofErr w:type="gramStart"/>
      <w:r>
        <w:rPr>
          <w:rFonts w:ascii="Arial" w:hAnsi="Arial"/>
          <w:sz w:val="22"/>
        </w:rPr>
        <w:t>forbehold</w:t>
      </w:r>
      <w:r>
        <w:rPr>
          <w:rFonts w:ascii="Arial" w:hAnsi="Arial"/>
        </w:rPr>
        <w:t>:</w:t>
      </w:r>
      <w:r w:rsidR="00EC34E2">
        <w:rPr>
          <w:rFonts w:ascii="Arial" w:hAnsi="Arial"/>
          <w:u w:val="dotted"/>
        </w:rPr>
        <w:t>.</w:t>
      </w:r>
      <w:proofErr w:type="gramEnd"/>
      <w:r w:rsidR="00EC34E2">
        <w:rPr>
          <w:rFonts w:ascii="Arial" w:hAnsi="Arial"/>
          <w:u w:val="dotted"/>
        </w:rPr>
        <w:t xml:space="preserve"> </w:t>
      </w:r>
      <w:r w:rsidR="00C3401C">
        <w:rPr>
          <w:rFonts w:ascii="Arial" w:hAnsi="Arial"/>
          <w:u w:val="dotted"/>
        </w:rPr>
        <w:tab/>
      </w:r>
    </w:p>
    <w:p w:rsidR="00BC5B7C" w:rsidRPr="00C3401C" w:rsidRDefault="00BC5B7C" w:rsidP="00C3401C">
      <w:pPr>
        <w:tabs>
          <w:tab w:val="right" w:pos="8505"/>
        </w:tabs>
        <w:rPr>
          <w:rFonts w:ascii="Arial" w:hAnsi="Arial"/>
          <w:sz w:val="22"/>
          <w:u w:val="dotted"/>
        </w:rPr>
      </w:pPr>
    </w:p>
    <w:p w:rsidR="00C3401C" w:rsidRDefault="00C3401C" w:rsidP="00C3401C">
      <w:pPr>
        <w:tabs>
          <w:tab w:val="right" w:pos="8505"/>
        </w:tabs>
        <w:rPr>
          <w:rFonts w:ascii="Arial" w:hAnsi="Arial"/>
          <w:sz w:val="22"/>
          <w:u w:val="dotted"/>
        </w:rPr>
      </w:pPr>
      <w:r w:rsidRPr="00C3401C">
        <w:rPr>
          <w:rFonts w:ascii="Arial" w:hAnsi="Arial"/>
          <w:sz w:val="22"/>
          <w:u w:val="dotted"/>
        </w:rPr>
        <w:tab/>
      </w:r>
    </w:p>
    <w:p w:rsidR="00BC5B7C" w:rsidRPr="00C3401C" w:rsidRDefault="00BC5B7C" w:rsidP="00C3401C">
      <w:pPr>
        <w:tabs>
          <w:tab w:val="right" w:pos="8505"/>
        </w:tabs>
        <w:rPr>
          <w:rFonts w:ascii="Arial" w:hAnsi="Arial"/>
          <w:sz w:val="22"/>
          <w:u w:val="dotted"/>
        </w:rPr>
      </w:pPr>
    </w:p>
    <w:p w:rsidR="00C3401C" w:rsidRPr="00C3401C" w:rsidRDefault="00C3401C" w:rsidP="00C3401C">
      <w:pPr>
        <w:tabs>
          <w:tab w:val="right" w:pos="8505"/>
        </w:tabs>
        <w:rPr>
          <w:rFonts w:ascii="Arial" w:hAnsi="Arial"/>
          <w:sz w:val="22"/>
          <w:u w:val="dotted"/>
        </w:rPr>
      </w:pPr>
      <w:r w:rsidRPr="00C3401C">
        <w:rPr>
          <w:rFonts w:ascii="Arial" w:hAnsi="Arial"/>
          <w:sz w:val="22"/>
          <w:u w:val="dotted"/>
        </w:rPr>
        <w:tab/>
      </w:r>
    </w:p>
    <w:p w:rsidR="00AF52F8" w:rsidRDefault="00AF52F8">
      <w:pPr>
        <w:rPr>
          <w:rFonts w:ascii="Arial" w:hAnsi="Arial"/>
        </w:rPr>
      </w:pPr>
    </w:p>
    <w:p w:rsidR="00AF52F8" w:rsidRDefault="00AF52F8">
      <w:pPr>
        <w:numPr>
          <w:ilvl w:val="0"/>
          <w:numId w:val="1"/>
        </w:numPr>
        <w:rPr>
          <w:rFonts w:ascii="Arial" w:hAnsi="Arial"/>
          <w:b/>
          <w:bCs/>
          <w:sz w:val="22"/>
        </w:rPr>
      </w:pPr>
      <w:r>
        <w:rPr>
          <w:rFonts w:ascii="Arial" w:hAnsi="Arial"/>
          <w:b/>
          <w:bCs/>
          <w:sz w:val="22"/>
        </w:rPr>
        <w:t>Varighet</w:t>
      </w:r>
    </w:p>
    <w:p w:rsidR="00AF52F8" w:rsidRDefault="00AF52F8" w:rsidP="007D0932">
      <w:pPr>
        <w:tabs>
          <w:tab w:val="left" w:pos="2694"/>
          <w:tab w:val="left" w:pos="5954"/>
        </w:tabs>
        <w:rPr>
          <w:rFonts w:ascii="Arial" w:hAnsi="Arial"/>
          <w:sz w:val="22"/>
        </w:rPr>
      </w:pPr>
      <w:r>
        <w:rPr>
          <w:rFonts w:ascii="Arial" w:hAnsi="Arial"/>
          <w:sz w:val="22"/>
        </w:rPr>
        <w:t xml:space="preserve">Avtalens varighet er </w:t>
      </w:r>
      <w:r w:rsidR="007D0932" w:rsidRPr="007D0932">
        <w:rPr>
          <w:rFonts w:ascii="Arial" w:hAnsi="Arial"/>
          <w:sz w:val="22"/>
          <w:u w:val="dotted"/>
        </w:rPr>
        <w:tab/>
      </w:r>
      <w:r>
        <w:rPr>
          <w:rFonts w:ascii="Arial" w:hAnsi="Arial"/>
          <w:sz w:val="22"/>
        </w:rPr>
        <w:t xml:space="preserve">. år regnet fra </w:t>
      </w:r>
      <w:r w:rsidR="007D0932" w:rsidRPr="00BF1BF1">
        <w:rPr>
          <w:rFonts w:ascii="Arial" w:hAnsi="Arial"/>
          <w:sz w:val="22"/>
          <w:u w:val="dotted"/>
        </w:rPr>
        <w:tab/>
      </w:r>
      <w:r>
        <w:rPr>
          <w:rFonts w:ascii="Arial" w:hAnsi="Arial"/>
          <w:sz w:val="22"/>
        </w:rPr>
        <w:t>.</w:t>
      </w:r>
    </w:p>
    <w:p w:rsidR="00AF52F8" w:rsidRDefault="00AF52F8">
      <w:pPr>
        <w:rPr>
          <w:rFonts w:ascii="Arial" w:hAnsi="Arial"/>
          <w:sz w:val="22"/>
        </w:rPr>
      </w:pPr>
    </w:p>
    <w:p w:rsidR="00AF52F8" w:rsidRDefault="00AF52F8">
      <w:pPr>
        <w:rPr>
          <w:rFonts w:ascii="Arial" w:hAnsi="Arial"/>
          <w:sz w:val="22"/>
        </w:rPr>
      </w:pPr>
      <w:r>
        <w:rPr>
          <w:rFonts w:ascii="Arial" w:hAnsi="Arial"/>
          <w:sz w:val="22"/>
        </w:rPr>
        <w:t>Andre forhold vedrørende avtalen</w:t>
      </w:r>
      <w:r w:rsidR="00C3401C">
        <w:rPr>
          <w:rFonts w:ascii="Arial" w:hAnsi="Arial"/>
          <w:sz w:val="22"/>
        </w:rPr>
        <w:t>s varighet</w:t>
      </w:r>
      <w:r>
        <w:rPr>
          <w:rFonts w:ascii="Arial" w:hAnsi="Arial"/>
          <w:sz w:val="22"/>
        </w:rPr>
        <w:t>:</w:t>
      </w:r>
    </w:p>
    <w:p w:rsidR="00AF52F8" w:rsidRDefault="00AF52F8">
      <w:pPr>
        <w:rPr>
          <w:rFonts w:ascii="Arial" w:hAnsi="Arial"/>
          <w:sz w:val="22"/>
        </w:rPr>
      </w:pPr>
    </w:p>
    <w:p w:rsidR="00D040F3" w:rsidRDefault="00977A51" w:rsidP="00C3401C">
      <w:pPr>
        <w:tabs>
          <w:tab w:val="right" w:pos="8505"/>
        </w:tabs>
        <w:rPr>
          <w:rFonts w:ascii="Arial" w:hAnsi="Arial"/>
          <w:sz w:val="22"/>
          <w:u w:val="dotted"/>
        </w:rPr>
      </w:pPr>
      <w:r>
        <w:rPr>
          <w:rFonts w:ascii="Arial" w:hAnsi="Arial"/>
          <w:sz w:val="22"/>
          <w:u w:val="dotted"/>
        </w:rPr>
        <w:tab/>
      </w:r>
      <w:r w:rsidR="00D040F3">
        <w:rPr>
          <w:rFonts w:ascii="Arial" w:hAnsi="Arial"/>
          <w:sz w:val="22"/>
          <w:u w:val="dotted"/>
        </w:rPr>
        <w:t xml:space="preserve">. </w:t>
      </w:r>
    </w:p>
    <w:p w:rsidR="007C506F" w:rsidRDefault="007C506F" w:rsidP="00C3401C">
      <w:pPr>
        <w:tabs>
          <w:tab w:val="right" w:pos="8505"/>
        </w:tabs>
        <w:rPr>
          <w:rFonts w:ascii="Arial" w:hAnsi="Arial"/>
          <w:sz w:val="22"/>
          <w:u w:val="dotted"/>
        </w:rPr>
      </w:pPr>
    </w:p>
    <w:p w:rsidR="00AF52F8" w:rsidRDefault="00C3401C" w:rsidP="00C3401C">
      <w:pPr>
        <w:tabs>
          <w:tab w:val="right" w:pos="8505"/>
        </w:tabs>
        <w:rPr>
          <w:rFonts w:ascii="Arial" w:hAnsi="Arial"/>
          <w:sz w:val="22"/>
          <w:u w:val="dotted"/>
        </w:rPr>
      </w:pPr>
      <w:r>
        <w:rPr>
          <w:rFonts w:ascii="Arial" w:hAnsi="Arial"/>
          <w:sz w:val="22"/>
          <w:u w:val="dotted"/>
        </w:rPr>
        <w:tab/>
      </w:r>
    </w:p>
    <w:p w:rsidR="00473389" w:rsidRDefault="00473389" w:rsidP="00C3401C">
      <w:pPr>
        <w:tabs>
          <w:tab w:val="right" w:pos="8505"/>
        </w:tabs>
        <w:rPr>
          <w:rFonts w:ascii="Arial" w:hAnsi="Arial"/>
          <w:sz w:val="22"/>
          <w:u w:val="dotted"/>
        </w:rPr>
      </w:pPr>
    </w:p>
    <w:p w:rsidR="00473389" w:rsidRDefault="00473389" w:rsidP="00473389">
      <w:pPr>
        <w:rPr>
          <w:rFonts w:ascii="Arial" w:hAnsi="Arial"/>
          <w:sz w:val="22"/>
          <w:u w:val="dotted"/>
        </w:rPr>
      </w:pPr>
      <w:r>
        <w:rPr>
          <w:rFonts w:ascii="Arial" w:hAnsi="Arial" w:cs="Arial"/>
          <w:i/>
          <w:sz w:val="16"/>
        </w:rPr>
        <w:t>Anbefalt varighet er 10 år. I så fall er leieforholdet fritatt fra konsesjon. For kortere leieforhold bør det innhentes løyve fra kommunen. For lengre leieforhold må søknad om konsesjon og delingstillatelse sendes kommunen</w:t>
      </w:r>
    </w:p>
    <w:p w:rsidR="00AF52F8" w:rsidRDefault="00C3401C">
      <w:pPr>
        <w:rPr>
          <w:rFonts w:ascii="Arial" w:hAnsi="Arial"/>
          <w:sz w:val="22"/>
          <w:u w:val="dotted"/>
        </w:rPr>
      </w:pPr>
      <w:r>
        <w:rPr>
          <w:rFonts w:ascii="Arial" w:hAnsi="Arial"/>
          <w:sz w:val="22"/>
          <w:u w:val="dotted"/>
        </w:rPr>
        <w:br w:type="page"/>
      </w:r>
    </w:p>
    <w:p w:rsidR="00AF52F8" w:rsidRDefault="00AF52F8">
      <w:pPr>
        <w:numPr>
          <w:ilvl w:val="0"/>
          <w:numId w:val="1"/>
        </w:numPr>
        <w:rPr>
          <w:rFonts w:ascii="Arial" w:hAnsi="Arial"/>
          <w:b/>
          <w:bCs/>
          <w:sz w:val="22"/>
        </w:rPr>
      </w:pPr>
      <w:r>
        <w:rPr>
          <w:rFonts w:ascii="Arial" w:hAnsi="Arial"/>
          <w:b/>
          <w:bCs/>
          <w:sz w:val="22"/>
        </w:rPr>
        <w:lastRenderedPageBreak/>
        <w:t>Tilstand</w:t>
      </w:r>
    </w:p>
    <w:p w:rsidR="00AF52F8" w:rsidRDefault="00AF52F8">
      <w:pPr>
        <w:rPr>
          <w:rFonts w:ascii="Arial" w:hAnsi="Arial"/>
          <w:sz w:val="22"/>
        </w:rPr>
      </w:pPr>
      <w:r>
        <w:rPr>
          <w:rFonts w:ascii="Arial" w:hAnsi="Arial"/>
          <w:sz w:val="22"/>
        </w:rPr>
        <w:t>Leieren overtar jord, gjerder og veier i den stand som de er når leieavtalen trer i kraft. Når leieavtalen opphører, skal arealene med veier og gjerder tilbakeleveres til eieren i like god stand som ved tiltredelsen.</w:t>
      </w:r>
    </w:p>
    <w:p w:rsidR="00AF52F8" w:rsidRDefault="00AF52F8">
      <w:pPr>
        <w:rPr>
          <w:rFonts w:ascii="Arial" w:hAnsi="Arial"/>
          <w:sz w:val="22"/>
        </w:rPr>
      </w:pPr>
      <w:r>
        <w:rPr>
          <w:rFonts w:ascii="Arial" w:hAnsi="Arial"/>
          <w:sz w:val="22"/>
        </w:rPr>
        <w:t>Det kan settes opp tilstandsrapport av partene i fellesskap eller det kan avholdes skjønn av representanter som partene velger.</w:t>
      </w:r>
    </w:p>
    <w:p w:rsidR="00AF52F8" w:rsidRDefault="00AF52F8">
      <w:pPr>
        <w:rPr>
          <w:rFonts w:ascii="Arial" w:hAnsi="Arial"/>
          <w:sz w:val="22"/>
        </w:rPr>
      </w:pPr>
    </w:p>
    <w:p w:rsidR="00AF52F8" w:rsidRDefault="00AF52F8">
      <w:pPr>
        <w:numPr>
          <w:ilvl w:val="0"/>
          <w:numId w:val="5"/>
        </w:numPr>
        <w:rPr>
          <w:rFonts w:ascii="Arial" w:hAnsi="Arial"/>
          <w:sz w:val="22"/>
        </w:rPr>
      </w:pPr>
      <w:r>
        <w:rPr>
          <w:rFonts w:ascii="Arial" w:hAnsi="Arial"/>
          <w:sz w:val="22"/>
        </w:rPr>
        <w:t>Tilstandsrapport er vedlagt</w:t>
      </w:r>
    </w:p>
    <w:p w:rsidR="00AF52F8" w:rsidRDefault="00AF52F8">
      <w:pPr>
        <w:rPr>
          <w:rFonts w:ascii="Arial" w:hAnsi="Arial"/>
          <w:sz w:val="22"/>
        </w:rPr>
      </w:pPr>
    </w:p>
    <w:p w:rsidR="00AF52F8" w:rsidRDefault="00AF52F8">
      <w:pPr>
        <w:rPr>
          <w:rFonts w:ascii="Arial" w:hAnsi="Arial"/>
          <w:sz w:val="22"/>
        </w:rPr>
      </w:pPr>
    </w:p>
    <w:p w:rsidR="00AF52F8" w:rsidRDefault="00AF52F8">
      <w:pPr>
        <w:numPr>
          <w:ilvl w:val="0"/>
          <w:numId w:val="1"/>
        </w:numPr>
        <w:rPr>
          <w:rFonts w:ascii="Arial" w:hAnsi="Arial"/>
          <w:b/>
          <w:bCs/>
          <w:sz w:val="22"/>
        </w:rPr>
      </w:pPr>
      <w:r>
        <w:rPr>
          <w:rFonts w:ascii="Arial" w:hAnsi="Arial"/>
          <w:b/>
          <w:bCs/>
          <w:sz w:val="22"/>
        </w:rPr>
        <w:t>Bruk</w:t>
      </w:r>
    </w:p>
    <w:p w:rsidR="00AF52F8" w:rsidRDefault="00AF52F8">
      <w:pPr>
        <w:rPr>
          <w:rFonts w:ascii="Arial" w:hAnsi="Arial"/>
          <w:sz w:val="22"/>
        </w:rPr>
      </w:pPr>
      <w:r>
        <w:rPr>
          <w:rFonts w:ascii="Arial" w:hAnsi="Arial"/>
          <w:sz w:val="22"/>
        </w:rPr>
        <w:t xml:space="preserve">Leiearealene skal nyttes til jordbruksformål og drives på jordbruksmessig forsvarlig måte. </w:t>
      </w:r>
    </w:p>
    <w:p w:rsidR="00AF52F8" w:rsidRDefault="00AF52F8">
      <w:pPr>
        <w:rPr>
          <w:rFonts w:ascii="Arial" w:hAnsi="Arial"/>
          <w:sz w:val="22"/>
        </w:rPr>
      </w:pPr>
      <w:r>
        <w:rPr>
          <w:rFonts w:ascii="Arial" w:hAnsi="Arial"/>
          <w:sz w:val="22"/>
        </w:rPr>
        <w:t xml:space="preserve">For å drive de arealer som avtalen omfatter har leieren rett til å bruke eksisterende drifts- og transportveier. Slitasje og skade som leieren påfører veiene må han/hun utbedre. </w:t>
      </w:r>
    </w:p>
    <w:p w:rsidR="00181D65" w:rsidRPr="00181D65" w:rsidRDefault="00181D65" w:rsidP="00181D65">
      <w:pPr>
        <w:rPr>
          <w:rFonts w:ascii="Arial" w:hAnsi="Arial"/>
          <w:sz w:val="22"/>
        </w:rPr>
      </w:pPr>
      <w:r w:rsidRPr="00181D65">
        <w:rPr>
          <w:rFonts w:ascii="Arial" w:hAnsi="Arial"/>
          <w:sz w:val="22"/>
        </w:rPr>
        <w:t xml:space="preserve">Leieren skal vedlikeholde følgende gjerder: </w:t>
      </w:r>
    </w:p>
    <w:p w:rsidR="00181D65" w:rsidRPr="00181D65" w:rsidRDefault="00181D65" w:rsidP="00181D65">
      <w:pPr>
        <w:rPr>
          <w:rFonts w:ascii="Arial" w:hAnsi="Arial"/>
          <w:sz w:val="22"/>
        </w:rPr>
      </w:pPr>
    </w:p>
    <w:p w:rsidR="00181D65" w:rsidRDefault="00181D65" w:rsidP="007D0932">
      <w:pPr>
        <w:tabs>
          <w:tab w:val="left" w:pos="8789"/>
        </w:tabs>
        <w:rPr>
          <w:rFonts w:ascii="Arial" w:hAnsi="Arial" w:cs="Arial"/>
          <w:sz w:val="22"/>
          <w:szCs w:val="22"/>
          <w:u w:val="dotted"/>
        </w:rPr>
      </w:pPr>
      <w:r>
        <w:rPr>
          <w:rFonts w:ascii="Arial" w:hAnsi="Arial" w:cs="Arial"/>
          <w:sz w:val="22"/>
          <w:szCs w:val="22"/>
          <w:u w:val="dotted"/>
        </w:rPr>
        <w:tab/>
      </w:r>
    </w:p>
    <w:p w:rsidR="00181D65" w:rsidRDefault="00181D65" w:rsidP="00181D65">
      <w:pPr>
        <w:rPr>
          <w:rFonts w:ascii="Arial" w:hAnsi="Arial" w:cs="Arial"/>
          <w:sz w:val="22"/>
          <w:szCs w:val="22"/>
          <w:u w:val="dotted"/>
        </w:rPr>
      </w:pPr>
    </w:p>
    <w:p w:rsidR="00181D65" w:rsidRDefault="00181D65" w:rsidP="007D0932">
      <w:pPr>
        <w:tabs>
          <w:tab w:val="left" w:pos="8789"/>
        </w:tabs>
        <w:rPr>
          <w:rFonts w:ascii="Arial" w:hAnsi="Arial" w:cs="Arial"/>
          <w:sz w:val="22"/>
          <w:szCs w:val="22"/>
          <w:u w:val="dotted"/>
        </w:rPr>
      </w:pPr>
      <w:r>
        <w:rPr>
          <w:rFonts w:ascii="Arial" w:hAnsi="Arial" w:cs="Arial"/>
          <w:sz w:val="22"/>
          <w:szCs w:val="22"/>
          <w:u w:val="dotted"/>
        </w:rPr>
        <w:tab/>
      </w:r>
    </w:p>
    <w:p w:rsidR="00AF52F8" w:rsidRPr="007D0932" w:rsidRDefault="00AF52F8" w:rsidP="007D0932">
      <w:pPr>
        <w:tabs>
          <w:tab w:val="left" w:pos="8789"/>
        </w:tabs>
        <w:rPr>
          <w:rFonts w:ascii="Arial" w:hAnsi="Arial" w:cs="Arial"/>
          <w:sz w:val="22"/>
          <w:szCs w:val="22"/>
          <w:u w:val="dotted"/>
        </w:rPr>
      </w:pPr>
    </w:p>
    <w:p w:rsidR="00AF52F8" w:rsidRDefault="00AF52F8">
      <w:pPr>
        <w:pStyle w:val="Brdtekst"/>
      </w:pPr>
      <w:r>
        <w:t>Det er gjort særlig avtale om følgende:</w:t>
      </w:r>
    </w:p>
    <w:p w:rsidR="00AF52F8" w:rsidRDefault="00AF52F8">
      <w:pPr>
        <w:rPr>
          <w:rFonts w:ascii="Arial" w:hAnsi="Arial"/>
          <w:sz w:val="22"/>
        </w:rPr>
      </w:pPr>
    </w:p>
    <w:p w:rsidR="00C3401C" w:rsidRPr="00BC5B7C" w:rsidRDefault="007C506F" w:rsidP="00C3401C">
      <w:pPr>
        <w:tabs>
          <w:tab w:val="right" w:pos="8789"/>
        </w:tabs>
        <w:rPr>
          <w:rFonts w:ascii="Arial" w:hAnsi="Arial"/>
          <w:sz w:val="22"/>
          <w:u w:val="dotted"/>
        </w:rPr>
      </w:pPr>
      <w:r w:rsidRPr="00BC5B7C">
        <w:rPr>
          <w:rFonts w:ascii="Arial" w:hAnsi="Arial"/>
          <w:sz w:val="22"/>
          <w:szCs w:val="22"/>
          <w:u w:val="dotted"/>
        </w:rPr>
        <w:t>Leietager disponerer beiteretten til bruket</w:t>
      </w:r>
      <w:r w:rsidR="00BC5B7C" w:rsidRPr="00BC5B7C">
        <w:rPr>
          <w:rFonts w:ascii="Arial" w:hAnsi="Arial"/>
          <w:sz w:val="22"/>
          <w:u w:val="dotted"/>
        </w:rPr>
        <w:t xml:space="preserve"> </w:t>
      </w:r>
      <w:r w:rsidR="00C3401C" w:rsidRPr="00BC5B7C">
        <w:rPr>
          <w:rFonts w:ascii="Arial" w:hAnsi="Arial"/>
          <w:sz w:val="22"/>
          <w:u w:val="dotted"/>
        </w:rPr>
        <w:tab/>
      </w:r>
    </w:p>
    <w:p w:rsidR="00C3401C" w:rsidRDefault="00C3401C" w:rsidP="00C3401C">
      <w:pPr>
        <w:rPr>
          <w:rFonts w:ascii="Arial" w:hAnsi="Arial"/>
          <w:sz w:val="22"/>
          <w:u w:val="dotted"/>
        </w:rPr>
      </w:pPr>
    </w:p>
    <w:p w:rsidR="00C3401C" w:rsidRDefault="00C3401C" w:rsidP="00C3401C">
      <w:pPr>
        <w:tabs>
          <w:tab w:val="right" w:pos="8789"/>
        </w:tabs>
        <w:rPr>
          <w:rFonts w:ascii="Arial" w:hAnsi="Arial"/>
          <w:sz w:val="22"/>
          <w:u w:val="dotted"/>
        </w:rPr>
      </w:pPr>
      <w:r>
        <w:rPr>
          <w:rFonts w:ascii="Arial" w:hAnsi="Arial"/>
          <w:sz w:val="22"/>
          <w:u w:val="dotted"/>
        </w:rPr>
        <w:tab/>
      </w:r>
    </w:p>
    <w:p w:rsidR="00AF52F8" w:rsidRDefault="00AF52F8">
      <w:pPr>
        <w:rPr>
          <w:rFonts w:ascii="Arial" w:hAnsi="Arial"/>
          <w:sz w:val="22"/>
          <w:u w:val="dotted"/>
        </w:rPr>
      </w:pPr>
    </w:p>
    <w:p w:rsidR="00AF52F8" w:rsidRDefault="00AF52F8">
      <w:pPr>
        <w:rPr>
          <w:rFonts w:ascii="Arial" w:hAnsi="Arial"/>
          <w:sz w:val="22"/>
        </w:rPr>
      </w:pPr>
      <w:r>
        <w:rPr>
          <w:rFonts w:ascii="Arial" w:hAnsi="Arial"/>
          <w:sz w:val="22"/>
        </w:rPr>
        <w:t xml:space="preserve">Alle offentlige tilskott som følger med bruk og drift av </w:t>
      </w:r>
      <w:r w:rsidR="00181D65">
        <w:rPr>
          <w:rFonts w:ascii="Arial" w:hAnsi="Arial"/>
          <w:sz w:val="22"/>
        </w:rPr>
        <w:t xml:space="preserve">de leide </w:t>
      </w:r>
      <w:r>
        <w:rPr>
          <w:rFonts w:ascii="Arial" w:hAnsi="Arial"/>
          <w:sz w:val="22"/>
        </w:rPr>
        <w:t>arealene, tilfaller leier.</w:t>
      </w:r>
    </w:p>
    <w:p w:rsidR="00AF52F8" w:rsidRDefault="00AF52F8">
      <w:pPr>
        <w:rPr>
          <w:rFonts w:ascii="Arial" w:hAnsi="Arial"/>
          <w:sz w:val="22"/>
        </w:rPr>
      </w:pPr>
    </w:p>
    <w:p w:rsidR="00AF52F8" w:rsidRDefault="00AF52F8">
      <w:pPr>
        <w:numPr>
          <w:ilvl w:val="0"/>
          <w:numId w:val="1"/>
        </w:numPr>
        <w:rPr>
          <w:rFonts w:ascii="Arial" w:hAnsi="Arial"/>
          <w:b/>
          <w:bCs/>
          <w:sz w:val="22"/>
        </w:rPr>
      </w:pPr>
      <w:r>
        <w:rPr>
          <w:rFonts w:ascii="Arial" w:hAnsi="Arial"/>
          <w:b/>
          <w:bCs/>
          <w:sz w:val="22"/>
        </w:rPr>
        <w:t>Investeringer</w:t>
      </w:r>
    </w:p>
    <w:p w:rsidR="00AF52F8" w:rsidRDefault="00AF52F8">
      <w:pPr>
        <w:rPr>
          <w:rFonts w:ascii="Arial" w:hAnsi="Arial"/>
          <w:sz w:val="22"/>
        </w:rPr>
      </w:pPr>
      <w:r>
        <w:rPr>
          <w:rFonts w:ascii="Arial" w:hAnsi="Arial"/>
          <w:sz w:val="22"/>
        </w:rPr>
        <w:t>For å kunne gjennomføre investeringer på leiearealet som f eks kanalisering eller nydyrking, må leieren innhente tillatelse fra eieren. Det må inngås en egen avtale om tiltaket som bl a skal avklare kostnadsfordeling mellom partene. Som utgangspunkt for avtalen må det utarbeides en plan for tiltaket med beskrivelse, kart og kostnadsoverslag.</w:t>
      </w:r>
    </w:p>
    <w:p w:rsidR="00AF52F8" w:rsidRDefault="00AF52F8">
      <w:pPr>
        <w:rPr>
          <w:rFonts w:ascii="Arial" w:hAnsi="Arial"/>
          <w:sz w:val="22"/>
        </w:rPr>
      </w:pPr>
      <w:r>
        <w:rPr>
          <w:rFonts w:ascii="Arial" w:hAnsi="Arial"/>
          <w:sz w:val="22"/>
        </w:rPr>
        <w:t>Fornying/opprensking av eksisterende grøfter og kanaler regnes som vedlikehold og omfattes derfor ikke av bestemmelsene i dette punkt.</w:t>
      </w:r>
    </w:p>
    <w:p w:rsidR="00AF52F8" w:rsidRDefault="00AF52F8">
      <w:pPr>
        <w:rPr>
          <w:rFonts w:ascii="Arial" w:hAnsi="Arial"/>
          <w:sz w:val="22"/>
        </w:rPr>
      </w:pPr>
    </w:p>
    <w:p w:rsidR="00AF52F8" w:rsidRDefault="00AF52F8">
      <w:pPr>
        <w:numPr>
          <w:ilvl w:val="0"/>
          <w:numId w:val="1"/>
        </w:numPr>
        <w:rPr>
          <w:rFonts w:ascii="Arial" w:hAnsi="Arial"/>
          <w:b/>
          <w:bCs/>
          <w:sz w:val="22"/>
        </w:rPr>
      </w:pPr>
      <w:r>
        <w:rPr>
          <w:rFonts w:ascii="Arial" w:hAnsi="Arial"/>
          <w:b/>
          <w:bCs/>
          <w:sz w:val="22"/>
        </w:rPr>
        <w:t>Leieavgift</w:t>
      </w:r>
    </w:p>
    <w:p w:rsidR="00672C1B" w:rsidRDefault="00181D65" w:rsidP="007D0932">
      <w:pPr>
        <w:tabs>
          <w:tab w:val="left" w:pos="2835"/>
          <w:tab w:val="left" w:pos="8789"/>
        </w:tabs>
        <w:rPr>
          <w:rFonts w:ascii="Arial" w:hAnsi="Arial"/>
          <w:sz w:val="22"/>
        </w:rPr>
      </w:pPr>
      <w:r>
        <w:rPr>
          <w:rFonts w:ascii="Arial" w:hAnsi="Arial"/>
          <w:sz w:val="22"/>
        </w:rPr>
        <w:t xml:space="preserve">Leieavgiften er kr </w:t>
      </w:r>
      <w:r w:rsidR="007D0932" w:rsidRPr="007D0932">
        <w:rPr>
          <w:rFonts w:ascii="Arial" w:hAnsi="Arial"/>
          <w:sz w:val="22"/>
          <w:u w:val="dotted"/>
        </w:rPr>
        <w:tab/>
      </w:r>
      <w:r w:rsidR="00AF52F8">
        <w:rPr>
          <w:rFonts w:ascii="Arial" w:hAnsi="Arial"/>
        </w:rPr>
        <w:t xml:space="preserve"> </w:t>
      </w:r>
      <w:r w:rsidR="00AF52F8">
        <w:rPr>
          <w:rFonts w:ascii="Arial" w:hAnsi="Arial"/>
          <w:sz w:val="22"/>
        </w:rPr>
        <w:t xml:space="preserve">pr år. Den forfaller til betaling første gang den </w:t>
      </w:r>
      <w:r w:rsidR="007D0932" w:rsidRPr="007D0932">
        <w:rPr>
          <w:rFonts w:ascii="Arial" w:hAnsi="Arial"/>
          <w:sz w:val="22"/>
          <w:u w:val="dotted"/>
        </w:rPr>
        <w:tab/>
      </w:r>
      <w:r w:rsidR="00AF52F8">
        <w:rPr>
          <w:rFonts w:ascii="Arial" w:hAnsi="Arial"/>
          <w:sz w:val="22"/>
        </w:rPr>
        <w:t xml:space="preserve"> og i de påfølgende år til samme dato.</w:t>
      </w:r>
    </w:p>
    <w:p w:rsidR="00181D65" w:rsidRDefault="00181D65" w:rsidP="007D0932">
      <w:pPr>
        <w:tabs>
          <w:tab w:val="left" w:pos="2835"/>
          <w:tab w:val="left" w:pos="8789"/>
        </w:tabs>
        <w:rPr>
          <w:rFonts w:ascii="Arial" w:hAnsi="Arial"/>
          <w:sz w:val="22"/>
        </w:rPr>
      </w:pPr>
    </w:p>
    <w:p w:rsidR="00181D65" w:rsidRPr="00672C1B" w:rsidRDefault="00181D65" w:rsidP="00181D65">
      <w:pPr>
        <w:rPr>
          <w:rFonts w:ascii="Arial" w:hAnsi="Arial" w:cs="Arial"/>
          <w:sz w:val="22"/>
          <w:szCs w:val="22"/>
        </w:rPr>
      </w:pPr>
      <w:r w:rsidRPr="00672C1B">
        <w:rPr>
          <w:rFonts w:ascii="Arial" w:hAnsi="Arial" w:cs="Arial"/>
          <w:sz w:val="22"/>
          <w:szCs w:val="22"/>
        </w:rPr>
        <w:t>Leien reguleres</w:t>
      </w:r>
      <w:bookmarkStart w:id="0" w:name="_GoBack"/>
      <w:bookmarkEnd w:id="0"/>
      <w:r w:rsidRPr="00672C1B">
        <w:rPr>
          <w:rFonts w:ascii="Arial" w:hAnsi="Arial" w:cs="Arial"/>
          <w:sz w:val="22"/>
          <w:szCs w:val="22"/>
        </w:rPr>
        <w:t xml:space="preserve"> .......... ikke</w:t>
      </w:r>
      <w:r w:rsidR="00672C1B" w:rsidRPr="00672C1B">
        <w:rPr>
          <w:rFonts w:ascii="Arial" w:hAnsi="Arial" w:cs="Arial"/>
          <w:sz w:val="22"/>
          <w:szCs w:val="22"/>
        </w:rPr>
        <w:t xml:space="preserve">/ årlig med kr </w:t>
      </w:r>
      <w:r w:rsidRPr="00672C1B">
        <w:rPr>
          <w:rFonts w:ascii="Arial" w:hAnsi="Arial" w:cs="Arial"/>
          <w:sz w:val="22"/>
          <w:szCs w:val="22"/>
        </w:rPr>
        <w:t>.......</w:t>
      </w:r>
      <w:r w:rsidR="00672C1B" w:rsidRPr="00672C1B">
        <w:rPr>
          <w:rFonts w:ascii="Arial" w:hAnsi="Arial" w:cs="Arial"/>
          <w:sz w:val="22"/>
          <w:szCs w:val="22"/>
        </w:rPr>
        <w:t>..</w:t>
      </w:r>
      <w:r w:rsidRPr="00672C1B">
        <w:rPr>
          <w:rFonts w:ascii="Arial" w:hAnsi="Arial" w:cs="Arial"/>
          <w:sz w:val="22"/>
          <w:szCs w:val="22"/>
        </w:rPr>
        <w:t xml:space="preserve">... </w:t>
      </w:r>
      <w:r w:rsidR="00672C1B" w:rsidRPr="00672C1B">
        <w:rPr>
          <w:rFonts w:ascii="Arial" w:hAnsi="Arial" w:cs="Arial"/>
          <w:sz w:val="22"/>
          <w:szCs w:val="22"/>
        </w:rPr>
        <w:t xml:space="preserve">/ </w:t>
      </w:r>
      <w:r w:rsidRPr="00672C1B">
        <w:rPr>
          <w:rFonts w:ascii="Arial" w:hAnsi="Arial" w:cs="Arial"/>
          <w:sz w:val="22"/>
          <w:szCs w:val="22"/>
        </w:rPr>
        <w:t xml:space="preserve">hvert 5. år </w:t>
      </w:r>
      <w:r w:rsidR="00672C1B" w:rsidRPr="00672C1B">
        <w:rPr>
          <w:rFonts w:ascii="Arial" w:hAnsi="Arial" w:cs="Arial"/>
          <w:sz w:val="22"/>
          <w:szCs w:val="22"/>
        </w:rPr>
        <w:t>med.............</w:t>
      </w:r>
    </w:p>
    <w:p w:rsidR="00672C1B" w:rsidRDefault="00672C1B">
      <w:pPr>
        <w:rPr>
          <w:rFonts w:ascii="Arial" w:hAnsi="Arial"/>
          <w:sz w:val="22"/>
        </w:rPr>
      </w:pPr>
    </w:p>
    <w:p w:rsidR="00AF52F8" w:rsidRDefault="00AF52F8">
      <w:pPr>
        <w:rPr>
          <w:rFonts w:ascii="Arial" w:hAnsi="Arial"/>
          <w:sz w:val="22"/>
        </w:rPr>
      </w:pPr>
      <w:r>
        <w:rPr>
          <w:rFonts w:ascii="Arial" w:hAnsi="Arial"/>
          <w:sz w:val="22"/>
        </w:rPr>
        <w:t>Eieren kan ikke kreve leien forhøyet på grunn av forbedringer som er utført eller bekostet av leieren.</w:t>
      </w:r>
    </w:p>
    <w:p w:rsidR="00AF52F8" w:rsidRDefault="00AF52F8">
      <w:pPr>
        <w:rPr>
          <w:rFonts w:ascii="Arial" w:hAnsi="Arial"/>
          <w:sz w:val="22"/>
        </w:rPr>
      </w:pPr>
    </w:p>
    <w:p w:rsidR="00AF52F8" w:rsidRDefault="00AF52F8">
      <w:pPr>
        <w:numPr>
          <w:ilvl w:val="0"/>
          <w:numId w:val="1"/>
        </w:numPr>
        <w:rPr>
          <w:rFonts w:ascii="Arial" w:hAnsi="Arial"/>
          <w:b/>
          <w:bCs/>
          <w:sz w:val="22"/>
        </w:rPr>
      </w:pPr>
      <w:r>
        <w:rPr>
          <w:rFonts w:ascii="Arial" w:hAnsi="Arial"/>
          <w:b/>
          <w:bCs/>
          <w:sz w:val="22"/>
        </w:rPr>
        <w:t>Framleie</w:t>
      </w:r>
    </w:p>
    <w:p w:rsidR="00AF52F8" w:rsidRDefault="00AF52F8">
      <w:pPr>
        <w:rPr>
          <w:rFonts w:ascii="Arial" w:hAnsi="Arial"/>
          <w:sz w:val="22"/>
        </w:rPr>
      </w:pPr>
      <w:r>
        <w:rPr>
          <w:rFonts w:ascii="Arial" w:hAnsi="Arial"/>
          <w:sz w:val="22"/>
        </w:rPr>
        <w:t>Framleie er ikke tillatt uten samtykke fra eieren.</w:t>
      </w:r>
    </w:p>
    <w:p w:rsidR="00AF52F8" w:rsidRDefault="00AF52F8">
      <w:pPr>
        <w:rPr>
          <w:rFonts w:ascii="Arial" w:hAnsi="Arial"/>
          <w:sz w:val="22"/>
        </w:rPr>
      </w:pPr>
    </w:p>
    <w:p w:rsidR="00AF52F8" w:rsidRDefault="00AF52F8">
      <w:pPr>
        <w:numPr>
          <w:ilvl w:val="0"/>
          <w:numId w:val="1"/>
        </w:numPr>
        <w:rPr>
          <w:rFonts w:ascii="Arial" w:hAnsi="Arial"/>
          <w:b/>
          <w:bCs/>
          <w:sz w:val="22"/>
        </w:rPr>
      </w:pPr>
      <w:r>
        <w:rPr>
          <w:rFonts w:ascii="Arial" w:hAnsi="Arial"/>
          <w:b/>
          <w:bCs/>
          <w:sz w:val="22"/>
        </w:rPr>
        <w:t>Eier/brukerskifte</w:t>
      </w:r>
    </w:p>
    <w:p w:rsidR="00AF52F8" w:rsidRDefault="00AF52F8">
      <w:pPr>
        <w:rPr>
          <w:rFonts w:ascii="Arial" w:hAnsi="Arial"/>
          <w:sz w:val="22"/>
        </w:rPr>
      </w:pPr>
      <w:r>
        <w:rPr>
          <w:rFonts w:ascii="Arial" w:hAnsi="Arial"/>
          <w:sz w:val="22"/>
        </w:rPr>
        <w:t xml:space="preserve">Dersom eieren dør eller selger eiendommen, trer den nye eieren inn i avtalen med de samme retter og plikter som den tidligere eier. </w:t>
      </w:r>
    </w:p>
    <w:p w:rsidR="00AF52F8" w:rsidRDefault="00AF52F8">
      <w:pPr>
        <w:rPr>
          <w:rFonts w:ascii="Arial" w:hAnsi="Arial"/>
          <w:sz w:val="22"/>
        </w:rPr>
      </w:pPr>
      <w:r>
        <w:rPr>
          <w:rFonts w:ascii="Arial" w:hAnsi="Arial"/>
          <w:sz w:val="22"/>
        </w:rPr>
        <w:t>Ved brukerskifte på leietakers eiendom skal den nye brukeren ha rett til å tre inn i denne avtalen på samme vilkår.</w:t>
      </w:r>
    </w:p>
    <w:p w:rsidR="00AF52F8" w:rsidRDefault="00C3401C">
      <w:pPr>
        <w:rPr>
          <w:rFonts w:ascii="Arial" w:hAnsi="Arial"/>
          <w:sz w:val="22"/>
        </w:rPr>
      </w:pPr>
      <w:r>
        <w:rPr>
          <w:rFonts w:ascii="Arial" w:hAnsi="Arial"/>
          <w:sz w:val="22"/>
        </w:rPr>
        <w:br w:type="page"/>
      </w:r>
    </w:p>
    <w:p w:rsidR="00AF52F8" w:rsidRDefault="00AF52F8">
      <w:pPr>
        <w:numPr>
          <w:ilvl w:val="0"/>
          <w:numId w:val="1"/>
        </w:numPr>
        <w:rPr>
          <w:rFonts w:ascii="Arial" w:hAnsi="Arial"/>
          <w:b/>
          <w:bCs/>
          <w:sz w:val="22"/>
        </w:rPr>
      </w:pPr>
      <w:r>
        <w:rPr>
          <w:rFonts w:ascii="Arial" w:hAnsi="Arial"/>
          <w:b/>
          <w:bCs/>
          <w:sz w:val="22"/>
        </w:rPr>
        <w:lastRenderedPageBreak/>
        <w:t>Mislighold</w:t>
      </w:r>
    </w:p>
    <w:p w:rsidR="00AF52F8" w:rsidRDefault="00AF52F8">
      <w:pPr>
        <w:rPr>
          <w:rFonts w:ascii="Arial" w:hAnsi="Arial"/>
          <w:sz w:val="22"/>
        </w:rPr>
      </w:pPr>
      <w:r>
        <w:rPr>
          <w:rFonts w:ascii="Arial" w:hAnsi="Arial"/>
          <w:sz w:val="22"/>
        </w:rPr>
        <w:t>Vesentlig misligholdelse av denne avtalens bestemmelser gir partene rett til å kreve leieforholdet hevet. Som vesentlig mislighold regnes f eks at leieavgift ikke er betalt 6 mnd etter frist eller at jorda vanhevdes.</w:t>
      </w:r>
    </w:p>
    <w:p w:rsidR="00AF52F8" w:rsidRDefault="00AF52F8">
      <w:pPr>
        <w:rPr>
          <w:rFonts w:ascii="Arial" w:hAnsi="Arial"/>
          <w:sz w:val="22"/>
        </w:rPr>
      </w:pPr>
    </w:p>
    <w:p w:rsidR="00AF52F8" w:rsidRDefault="00AF52F8">
      <w:pPr>
        <w:numPr>
          <w:ilvl w:val="0"/>
          <w:numId w:val="1"/>
        </w:numPr>
        <w:rPr>
          <w:rFonts w:ascii="Arial" w:hAnsi="Arial"/>
          <w:b/>
          <w:bCs/>
          <w:sz w:val="22"/>
        </w:rPr>
      </w:pPr>
      <w:r>
        <w:rPr>
          <w:rFonts w:ascii="Arial" w:hAnsi="Arial"/>
          <w:b/>
          <w:bCs/>
          <w:sz w:val="22"/>
        </w:rPr>
        <w:t>Tvist</w:t>
      </w:r>
    </w:p>
    <w:p w:rsidR="00AF52F8" w:rsidRDefault="00AF52F8">
      <w:pPr>
        <w:rPr>
          <w:rFonts w:ascii="Arial" w:hAnsi="Arial"/>
          <w:sz w:val="22"/>
        </w:rPr>
      </w:pPr>
      <w:r>
        <w:rPr>
          <w:rFonts w:ascii="Arial" w:hAnsi="Arial"/>
          <w:sz w:val="22"/>
        </w:rPr>
        <w:t>Tvist eller tvil om denne avtales forståelse avgjøres av en voldgiftsnemnd som består av tre personer. Hver av partene skal oppnevne en representant, og disse to oppnevner den tredje representanten som leder av nemnda. Dersom representantene ikke blir enig om valg av leder, skal lederen oppnevnes av sorenskriveren\ herredsretten. Kostnadene med voldgiften fordeles av nemnda.</w:t>
      </w:r>
    </w:p>
    <w:p w:rsidR="00AF52F8" w:rsidRDefault="00AF52F8">
      <w:pPr>
        <w:rPr>
          <w:rFonts w:ascii="Arial" w:hAnsi="Arial"/>
        </w:rPr>
      </w:pPr>
      <w:r>
        <w:rPr>
          <w:rFonts w:ascii="Arial" w:hAnsi="Arial"/>
          <w:sz w:val="22"/>
        </w:rPr>
        <w:t>Før tvisten bringes inn for voldgift skal den forelegges kommunen som kan forsøke mekling</w:t>
      </w:r>
      <w:r>
        <w:rPr>
          <w:rFonts w:ascii="Arial" w:hAnsi="Arial"/>
        </w:rPr>
        <w:t>.</w:t>
      </w:r>
    </w:p>
    <w:p w:rsidR="00AF52F8" w:rsidRDefault="00AF52F8">
      <w:pPr>
        <w:rPr>
          <w:rFonts w:ascii="Arial" w:hAnsi="Arial"/>
        </w:rPr>
      </w:pPr>
    </w:p>
    <w:p w:rsidR="00AF52F8" w:rsidRDefault="00AF52F8">
      <w:pPr>
        <w:numPr>
          <w:ilvl w:val="0"/>
          <w:numId w:val="1"/>
        </w:numPr>
        <w:rPr>
          <w:rFonts w:ascii="Arial" w:hAnsi="Arial"/>
          <w:b/>
          <w:bCs/>
          <w:sz w:val="22"/>
        </w:rPr>
      </w:pPr>
      <w:r>
        <w:rPr>
          <w:rFonts w:ascii="Arial" w:hAnsi="Arial"/>
          <w:b/>
          <w:bCs/>
          <w:sz w:val="22"/>
        </w:rPr>
        <w:t xml:space="preserve"> Annet</w:t>
      </w:r>
    </w:p>
    <w:p w:rsidR="00AF52F8" w:rsidRDefault="00AF52F8">
      <w:pPr>
        <w:rPr>
          <w:rFonts w:ascii="Arial" w:hAnsi="Arial"/>
          <w:sz w:val="22"/>
        </w:rPr>
      </w:pPr>
      <w:r>
        <w:rPr>
          <w:rFonts w:ascii="Arial" w:hAnsi="Arial"/>
          <w:sz w:val="22"/>
        </w:rPr>
        <w:t>Partene oppbevarer hvert sitt eksemplar av denne avtale. Et tredje eksemplar, eventuelt en kopi, oppbevares av kommunen.</w:t>
      </w:r>
    </w:p>
    <w:p w:rsidR="00AF52F8" w:rsidRDefault="00AF52F8">
      <w:pPr>
        <w:rPr>
          <w:rFonts w:ascii="Arial" w:hAnsi="Arial"/>
          <w:sz w:val="22"/>
        </w:rPr>
      </w:pPr>
      <w:r>
        <w:rPr>
          <w:rFonts w:ascii="Arial" w:hAnsi="Arial"/>
          <w:sz w:val="22"/>
        </w:rPr>
        <w:t>Avtalen kan tinglyses. Tinglysingskostnader bæres av leier.</w:t>
      </w:r>
    </w:p>
    <w:p w:rsidR="00181D65" w:rsidRDefault="00181D65">
      <w:pPr>
        <w:rPr>
          <w:rFonts w:ascii="Arial" w:hAnsi="Arial"/>
          <w:sz w:val="22"/>
        </w:rPr>
      </w:pPr>
    </w:p>
    <w:p w:rsidR="00AF52F8" w:rsidRDefault="00AF52F8">
      <w:pPr>
        <w:rPr>
          <w:rFonts w:ascii="Arial" w:hAnsi="Arial"/>
          <w:sz w:val="22"/>
        </w:rPr>
      </w:pPr>
      <w:r>
        <w:rPr>
          <w:rFonts w:ascii="Arial" w:hAnsi="Arial"/>
          <w:sz w:val="22"/>
        </w:rPr>
        <w:t>Andre forhold:</w:t>
      </w:r>
    </w:p>
    <w:p w:rsidR="00181D65" w:rsidRDefault="00181D65" w:rsidP="00C3401C">
      <w:pPr>
        <w:tabs>
          <w:tab w:val="right" w:pos="8789"/>
        </w:tabs>
        <w:rPr>
          <w:rFonts w:ascii="Arial" w:hAnsi="Arial"/>
          <w:sz w:val="22"/>
          <w:u w:val="dotted"/>
        </w:rPr>
      </w:pPr>
    </w:p>
    <w:p w:rsidR="00C3401C" w:rsidRDefault="00C3401C" w:rsidP="00C3401C">
      <w:pPr>
        <w:tabs>
          <w:tab w:val="right" w:pos="8789"/>
        </w:tabs>
        <w:rPr>
          <w:rFonts w:ascii="Arial" w:hAnsi="Arial"/>
          <w:sz w:val="22"/>
          <w:u w:val="dotted"/>
        </w:rPr>
      </w:pPr>
      <w:r>
        <w:rPr>
          <w:rFonts w:ascii="Arial" w:hAnsi="Arial"/>
          <w:sz w:val="22"/>
          <w:u w:val="dotted"/>
        </w:rPr>
        <w:tab/>
      </w:r>
    </w:p>
    <w:p w:rsidR="00C3401C" w:rsidRDefault="00C3401C" w:rsidP="00C3401C">
      <w:pPr>
        <w:rPr>
          <w:rFonts w:ascii="Arial" w:hAnsi="Arial"/>
          <w:sz w:val="22"/>
          <w:u w:val="dotted"/>
        </w:rPr>
      </w:pPr>
    </w:p>
    <w:p w:rsidR="00C3401C" w:rsidRDefault="00C3401C" w:rsidP="00C3401C">
      <w:pPr>
        <w:tabs>
          <w:tab w:val="right" w:pos="8789"/>
        </w:tabs>
        <w:rPr>
          <w:rFonts w:ascii="Arial" w:hAnsi="Arial"/>
          <w:sz w:val="22"/>
          <w:u w:val="dotted"/>
        </w:rPr>
      </w:pPr>
      <w:r>
        <w:rPr>
          <w:rFonts w:ascii="Arial" w:hAnsi="Arial"/>
          <w:sz w:val="22"/>
          <w:u w:val="dotted"/>
        </w:rPr>
        <w:tab/>
      </w:r>
    </w:p>
    <w:p w:rsidR="00181D65" w:rsidRDefault="00181D65" w:rsidP="00181D65">
      <w:pPr>
        <w:rPr>
          <w:rFonts w:ascii="Arial" w:hAnsi="Arial"/>
          <w:sz w:val="22"/>
          <w:u w:val="dotted"/>
        </w:rPr>
      </w:pPr>
    </w:p>
    <w:p w:rsidR="00181D65" w:rsidRDefault="00181D65" w:rsidP="00181D65">
      <w:pPr>
        <w:tabs>
          <w:tab w:val="right" w:pos="8789"/>
        </w:tabs>
        <w:rPr>
          <w:rFonts w:ascii="Arial" w:hAnsi="Arial"/>
          <w:sz w:val="22"/>
          <w:u w:val="dotted"/>
        </w:rPr>
      </w:pPr>
      <w:r>
        <w:rPr>
          <w:rFonts w:ascii="Arial" w:hAnsi="Arial"/>
          <w:sz w:val="22"/>
          <w:u w:val="dotted"/>
        </w:rPr>
        <w:tab/>
      </w:r>
    </w:p>
    <w:p w:rsidR="00181D65" w:rsidRDefault="00181D65" w:rsidP="00181D65">
      <w:pPr>
        <w:rPr>
          <w:rFonts w:ascii="Arial" w:hAnsi="Arial"/>
          <w:sz w:val="22"/>
          <w:u w:val="dotted"/>
        </w:rPr>
      </w:pPr>
    </w:p>
    <w:p w:rsidR="00181D65" w:rsidRDefault="00181D65" w:rsidP="00181D65">
      <w:pPr>
        <w:tabs>
          <w:tab w:val="right" w:pos="8789"/>
        </w:tabs>
        <w:rPr>
          <w:rFonts w:ascii="Arial" w:hAnsi="Arial"/>
          <w:sz w:val="22"/>
          <w:u w:val="dotted"/>
        </w:rPr>
      </w:pPr>
      <w:r>
        <w:rPr>
          <w:rFonts w:ascii="Arial" w:hAnsi="Arial"/>
          <w:sz w:val="22"/>
          <w:u w:val="dotted"/>
        </w:rPr>
        <w:tab/>
      </w:r>
    </w:p>
    <w:p w:rsidR="00181D65" w:rsidRDefault="00181D65" w:rsidP="00181D65">
      <w:pPr>
        <w:rPr>
          <w:rFonts w:ascii="Arial" w:hAnsi="Arial"/>
          <w:sz w:val="22"/>
          <w:u w:val="dotted"/>
        </w:rPr>
      </w:pPr>
    </w:p>
    <w:p w:rsidR="00181D65" w:rsidRDefault="00181D65" w:rsidP="00181D65">
      <w:pPr>
        <w:tabs>
          <w:tab w:val="right" w:pos="8789"/>
        </w:tabs>
        <w:rPr>
          <w:rFonts w:ascii="Arial" w:hAnsi="Arial"/>
          <w:sz w:val="22"/>
          <w:u w:val="dotted"/>
        </w:rPr>
      </w:pPr>
      <w:r>
        <w:rPr>
          <w:rFonts w:ascii="Arial" w:hAnsi="Arial"/>
          <w:sz w:val="22"/>
          <w:u w:val="dotted"/>
        </w:rPr>
        <w:tab/>
      </w:r>
    </w:p>
    <w:p w:rsidR="00181D65" w:rsidRDefault="00181D65" w:rsidP="00181D65">
      <w:pPr>
        <w:rPr>
          <w:rFonts w:ascii="Arial" w:hAnsi="Arial"/>
          <w:sz w:val="22"/>
          <w:u w:val="dotted"/>
        </w:rPr>
      </w:pPr>
    </w:p>
    <w:p w:rsidR="00181D65" w:rsidRDefault="00181D65" w:rsidP="00181D65">
      <w:pPr>
        <w:tabs>
          <w:tab w:val="right" w:pos="8789"/>
        </w:tabs>
        <w:rPr>
          <w:rFonts w:ascii="Arial" w:hAnsi="Arial"/>
          <w:sz w:val="22"/>
          <w:u w:val="dotted"/>
        </w:rPr>
      </w:pPr>
      <w:r>
        <w:rPr>
          <w:rFonts w:ascii="Arial" w:hAnsi="Arial"/>
          <w:sz w:val="22"/>
          <w:u w:val="dotted"/>
        </w:rPr>
        <w:tab/>
      </w:r>
    </w:p>
    <w:p w:rsidR="00181D65" w:rsidRDefault="00181D65" w:rsidP="00181D65">
      <w:pPr>
        <w:rPr>
          <w:rFonts w:ascii="Arial" w:hAnsi="Arial"/>
          <w:sz w:val="22"/>
          <w:u w:val="dotted"/>
        </w:rPr>
      </w:pPr>
    </w:p>
    <w:p w:rsidR="00181D65" w:rsidRDefault="00181D65" w:rsidP="00181D65">
      <w:pPr>
        <w:tabs>
          <w:tab w:val="right" w:pos="8789"/>
        </w:tabs>
        <w:rPr>
          <w:rFonts w:ascii="Arial" w:hAnsi="Arial"/>
          <w:sz w:val="22"/>
          <w:u w:val="dotted"/>
        </w:rPr>
      </w:pPr>
      <w:r>
        <w:rPr>
          <w:rFonts w:ascii="Arial" w:hAnsi="Arial"/>
          <w:sz w:val="22"/>
          <w:u w:val="dotted"/>
        </w:rPr>
        <w:tab/>
      </w:r>
    </w:p>
    <w:p w:rsidR="00181D65" w:rsidRDefault="00181D65" w:rsidP="00181D65">
      <w:pPr>
        <w:rPr>
          <w:rFonts w:ascii="Arial" w:hAnsi="Arial"/>
          <w:sz w:val="22"/>
          <w:u w:val="dotted"/>
        </w:rPr>
      </w:pPr>
    </w:p>
    <w:p w:rsidR="00181D65" w:rsidRDefault="00181D65" w:rsidP="00181D65">
      <w:pPr>
        <w:tabs>
          <w:tab w:val="right" w:pos="8789"/>
        </w:tabs>
        <w:rPr>
          <w:rFonts w:ascii="Arial" w:hAnsi="Arial"/>
          <w:sz w:val="22"/>
          <w:u w:val="dotted"/>
        </w:rPr>
      </w:pPr>
      <w:r>
        <w:rPr>
          <w:rFonts w:ascii="Arial" w:hAnsi="Arial"/>
          <w:sz w:val="22"/>
          <w:u w:val="dotted"/>
        </w:rPr>
        <w:tab/>
      </w:r>
    </w:p>
    <w:p w:rsidR="00AF52F8" w:rsidRDefault="00AF52F8">
      <w:pPr>
        <w:rPr>
          <w:sz w:val="22"/>
        </w:rPr>
      </w:pPr>
    </w:p>
    <w:p w:rsidR="00AF52F8" w:rsidRDefault="00AF52F8">
      <w:pPr>
        <w:rPr>
          <w:rFonts w:ascii="Arial" w:hAnsi="Arial" w:cs="Arial"/>
          <w:sz w:val="18"/>
        </w:rPr>
      </w:pPr>
      <w:r>
        <w:rPr>
          <w:rFonts w:ascii="Arial" w:hAnsi="Arial" w:cs="Arial"/>
          <w:sz w:val="18"/>
        </w:rPr>
        <w:t>Sted og dato:</w:t>
      </w:r>
    </w:p>
    <w:p w:rsidR="00AF52F8" w:rsidRDefault="00AF52F8">
      <w:pPr>
        <w:rPr>
          <w:rFonts w:ascii="Arial" w:hAnsi="Arial" w:cs="Arial"/>
          <w:sz w:val="18"/>
        </w:rPr>
      </w:pPr>
    </w:p>
    <w:p w:rsidR="00AF52F8" w:rsidRDefault="00AF52F8">
      <w:pPr>
        <w:rPr>
          <w:sz w:val="22"/>
        </w:rPr>
      </w:pPr>
    </w:p>
    <w:p w:rsidR="00C3401C" w:rsidRDefault="007371BB" w:rsidP="00BF1BF1">
      <w:pPr>
        <w:tabs>
          <w:tab w:val="left" w:pos="2410"/>
          <w:tab w:val="left" w:pos="3969"/>
          <w:tab w:val="left" w:pos="4820"/>
          <w:tab w:val="left" w:pos="7371"/>
          <w:tab w:val="left" w:pos="8789"/>
        </w:tabs>
        <w:rPr>
          <w:sz w:val="22"/>
          <w:u w:val="dotted"/>
          <w:lang w:val="de-DE"/>
        </w:rPr>
      </w:pPr>
      <w:r>
        <w:rPr>
          <w:sz w:val="22"/>
          <w:u w:val="dotted"/>
        </w:rPr>
        <w:tab/>
      </w:r>
      <w:proofErr w:type="gramStart"/>
      <w:r w:rsidR="00AF52F8">
        <w:rPr>
          <w:sz w:val="22"/>
        </w:rPr>
        <w:t>,  den</w:t>
      </w:r>
      <w:proofErr w:type="gramEnd"/>
      <w:r w:rsidR="00AF52F8">
        <w:rPr>
          <w:sz w:val="22"/>
        </w:rPr>
        <w:t xml:space="preserve">  </w:t>
      </w:r>
      <w:r w:rsidRPr="007371BB">
        <w:rPr>
          <w:sz w:val="22"/>
          <w:u w:val="dotted"/>
        </w:rPr>
        <w:tab/>
      </w:r>
      <w:r w:rsidR="00AF52F8">
        <w:rPr>
          <w:sz w:val="22"/>
        </w:rPr>
        <w:t>,</w:t>
      </w:r>
      <w:r>
        <w:rPr>
          <w:sz w:val="22"/>
        </w:rPr>
        <w:tab/>
      </w:r>
      <w:r w:rsidR="00BF1BF1" w:rsidRPr="00BF1BF1">
        <w:rPr>
          <w:sz w:val="22"/>
          <w:u w:val="dotted"/>
        </w:rPr>
        <w:tab/>
      </w:r>
      <w:r w:rsidR="00BF1BF1">
        <w:rPr>
          <w:sz w:val="22"/>
          <w:lang w:val="de-DE"/>
        </w:rPr>
        <w:t xml:space="preserve">den </w:t>
      </w:r>
      <w:r w:rsidR="00BF1BF1" w:rsidRPr="00BF1BF1">
        <w:rPr>
          <w:sz w:val="22"/>
          <w:u w:val="dotted"/>
          <w:lang w:val="de-DE"/>
        </w:rPr>
        <w:tab/>
      </w:r>
    </w:p>
    <w:p w:rsidR="00AF52F8" w:rsidRDefault="00AF52F8">
      <w:pPr>
        <w:rPr>
          <w:sz w:val="22"/>
          <w:u w:val="dotted"/>
        </w:rPr>
      </w:pPr>
    </w:p>
    <w:p w:rsidR="00C3401C" w:rsidRDefault="00C3401C">
      <w:pPr>
        <w:rPr>
          <w:sz w:val="22"/>
        </w:rPr>
      </w:pPr>
    </w:p>
    <w:p w:rsidR="00AF52F8" w:rsidRDefault="00AF52F8">
      <w:pPr>
        <w:rPr>
          <w:rFonts w:ascii="Arial" w:hAnsi="Arial" w:cs="Arial"/>
          <w:sz w:val="18"/>
        </w:rPr>
      </w:pPr>
      <w:r>
        <w:rPr>
          <w:rFonts w:ascii="Arial" w:hAnsi="Arial" w:cs="Arial"/>
          <w:sz w:val="18"/>
        </w:rPr>
        <w:t>Underskrift:</w:t>
      </w:r>
    </w:p>
    <w:p w:rsidR="00AF52F8" w:rsidRDefault="00AF52F8" w:rsidP="00BF1BF1">
      <w:pPr>
        <w:tabs>
          <w:tab w:val="left" w:pos="8789"/>
        </w:tabs>
        <w:rPr>
          <w:rFonts w:ascii="Arial" w:hAnsi="Arial" w:cs="Arial"/>
          <w:sz w:val="18"/>
        </w:rPr>
      </w:pPr>
    </w:p>
    <w:p w:rsidR="00AF52F8" w:rsidRDefault="00AF52F8">
      <w:pPr>
        <w:rPr>
          <w:sz w:val="22"/>
        </w:rPr>
      </w:pPr>
    </w:p>
    <w:p w:rsidR="00AF52F8" w:rsidRDefault="007371BB" w:rsidP="007371BB">
      <w:pPr>
        <w:tabs>
          <w:tab w:val="left" w:pos="4253"/>
          <w:tab w:val="left" w:pos="4820"/>
          <w:tab w:val="left" w:pos="8931"/>
        </w:tabs>
        <w:rPr>
          <w:sz w:val="22"/>
        </w:rPr>
      </w:pPr>
      <w:r>
        <w:rPr>
          <w:sz w:val="22"/>
          <w:u w:val="dotted"/>
        </w:rPr>
        <w:tab/>
      </w:r>
      <w:r w:rsidR="00AF52F8">
        <w:rPr>
          <w:sz w:val="22"/>
        </w:rPr>
        <w:tab/>
      </w:r>
      <w:r w:rsidRPr="007371BB">
        <w:rPr>
          <w:sz w:val="22"/>
          <w:u w:val="dotted"/>
        </w:rPr>
        <w:tab/>
      </w:r>
    </w:p>
    <w:p w:rsidR="00AF52F8" w:rsidRDefault="007371BB" w:rsidP="007371BB">
      <w:pPr>
        <w:tabs>
          <w:tab w:val="center" w:pos="1985"/>
          <w:tab w:val="center" w:pos="6804"/>
        </w:tabs>
        <w:rPr>
          <w:sz w:val="22"/>
        </w:rPr>
      </w:pPr>
      <w:r>
        <w:rPr>
          <w:sz w:val="22"/>
        </w:rPr>
        <w:tab/>
      </w:r>
      <w:r w:rsidR="00AF52F8">
        <w:rPr>
          <w:sz w:val="22"/>
        </w:rPr>
        <w:t>eier/utleier</w:t>
      </w:r>
      <w:r w:rsidR="00AF52F8">
        <w:rPr>
          <w:sz w:val="22"/>
        </w:rPr>
        <w:tab/>
        <w:t>leier</w:t>
      </w:r>
    </w:p>
    <w:p w:rsidR="00AF52F8" w:rsidRDefault="00AF52F8">
      <w:pPr>
        <w:rPr>
          <w:sz w:val="22"/>
        </w:rPr>
      </w:pPr>
    </w:p>
    <w:p w:rsidR="00AF52F8" w:rsidRDefault="00AF52F8">
      <w:pPr>
        <w:rPr>
          <w:sz w:val="22"/>
        </w:rPr>
      </w:pPr>
    </w:p>
    <w:p w:rsidR="007371BB" w:rsidRDefault="007371BB" w:rsidP="007371BB">
      <w:pPr>
        <w:tabs>
          <w:tab w:val="left" w:pos="4253"/>
          <w:tab w:val="left" w:pos="4820"/>
          <w:tab w:val="left" w:pos="8931"/>
        </w:tabs>
        <w:rPr>
          <w:sz w:val="22"/>
        </w:rPr>
      </w:pPr>
      <w:r>
        <w:rPr>
          <w:sz w:val="22"/>
          <w:u w:val="dotted"/>
        </w:rPr>
        <w:tab/>
      </w:r>
    </w:p>
    <w:p w:rsidR="007371BB" w:rsidRDefault="007371BB" w:rsidP="007371BB">
      <w:pPr>
        <w:tabs>
          <w:tab w:val="center" w:pos="1985"/>
          <w:tab w:val="center" w:pos="6804"/>
        </w:tabs>
        <w:rPr>
          <w:sz w:val="22"/>
        </w:rPr>
      </w:pPr>
      <w:r>
        <w:rPr>
          <w:sz w:val="22"/>
        </w:rPr>
        <w:tab/>
      </w:r>
      <w:r>
        <w:rPr>
          <w:sz w:val="22"/>
        </w:rPr>
        <w:t>med</w:t>
      </w:r>
      <w:r>
        <w:rPr>
          <w:sz w:val="22"/>
        </w:rPr>
        <w:t>eier</w:t>
      </w:r>
    </w:p>
    <w:p w:rsidR="008C28B7" w:rsidRDefault="008C28B7">
      <w:pPr>
        <w:rPr>
          <w:sz w:val="22"/>
        </w:rPr>
      </w:pPr>
      <w:r>
        <w:rPr>
          <w:sz w:val="22"/>
        </w:rPr>
        <w:br w:type="page"/>
      </w:r>
    </w:p>
    <w:p w:rsidR="008C28B7" w:rsidRPr="008C28B7" w:rsidRDefault="008C28B7" w:rsidP="008C28B7">
      <w:pPr>
        <w:pStyle w:val="Overskrift1"/>
        <w:spacing w:before="0" w:line="276" w:lineRule="auto"/>
        <w:rPr>
          <w:rFonts w:ascii="Times New Roman" w:hAnsi="Times New Roman" w:cs="Times New Roman"/>
        </w:rPr>
      </w:pPr>
      <w:r>
        <w:rPr>
          <w:sz w:val="22"/>
        </w:rPr>
        <w:lastRenderedPageBreak/>
        <w:br w:type="page"/>
      </w:r>
      <w:r w:rsidRPr="008C28B7">
        <w:rPr>
          <w:rFonts w:ascii="Times New Roman" w:hAnsi="Times New Roman" w:cs="Times New Roman"/>
        </w:rPr>
        <w:lastRenderedPageBreak/>
        <w:t xml:space="preserve">UTFORMING AV JORDLEIEAVTALE - VEILEDNING </w:t>
      </w:r>
    </w:p>
    <w:p w:rsidR="008C28B7" w:rsidRPr="008C28B7" w:rsidRDefault="008C28B7" w:rsidP="008C28B7">
      <w:pPr>
        <w:spacing w:after="60" w:line="276" w:lineRule="auto"/>
        <w:rPr>
          <w:color w:val="000000"/>
          <w:sz w:val="22"/>
          <w:szCs w:val="22"/>
        </w:rPr>
      </w:pPr>
      <w:r w:rsidRPr="008C28B7">
        <w:rPr>
          <w:color w:val="000000"/>
          <w:sz w:val="22"/>
          <w:szCs w:val="22"/>
        </w:rPr>
        <w:t xml:space="preserve">Det er i dag ingen offentlige krav til hvorledes en jordleieavtale skal utformes utenom avtalelovens bestemmelser. Det er derfor opp til eier og leier å utforme en avtale som begge parter kan være fornøyde med. </w:t>
      </w:r>
    </w:p>
    <w:p w:rsidR="008C28B7" w:rsidRPr="008C28B7" w:rsidRDefault="008C28B7" w:rsidP="008C28B7">
      <w:pPr>
        <w:pStyle w:val="Default"/>
        <w:spacing w:after="60" w:line="276" w:lineRule="auto"/>
        <w:rPr>
          <w:rFonts w:ascii="Times New Roman" w:hAnsi="Times New Roman" w:cs="Times New Roman"/>
          <w:sz w:val="22"/>
          <w:szCs w:val="22"/>
        </w:rPr>
      </w:pPr>
      <w:r w:rsidRPr="008C28B7">
        <w:rPr>
          <w:rFonts w:ascii="Times New Roman" w:hAnsi="Times New Roman" w:cs="Times New Roman"/>
          <w:sz w:val="22"/>
          <w:szCs w:val="22"/>
        </w:rPr>
        <w:t xml:space="preserve">Denne avtale må betraktes som et utkast, og det er viktig at den gjennomleses nøye før utfyllingen starter. Forhold som man vil ha med i avtalen og som ikke står i formularet, må tilføyes. Dersom det er formuleringer som ikke passer, kan disse </w:t>
      </w:r>
      <w:proofErr w:type="spellStart"/>
      <w:r w:rsidRPr="008C28B7">
        <w:rPr>
          <w:rFonts w:ascii="Times New Roman" w:hAnsi="Times New Roman" w:cs="Times New Roman"/>
          <w:sz w:val="22"/>
          <w:szCs w:val="22"/>
        </w:rPr>
        <w:t>strykesved</w:t>
      </w:r>
      <w:proofErr w:type="spellEnd"/>
      <w:r w:rsidRPr="008C28B7">
        <w:rPr>
          <w:rFonts w:ascii="Times New Roman" w:hAnsi="Times New Roman" w:cs="Times New Roman"/>
          <w:sz w:val="22"/>
          <w:szCs w:val="22"/>
        </w:rPr>
        <w:t xml:space="preserve"> å sette en klar strek over. </w:t>
      </w:r>
    </w:p>
    <w:p w:rsidR="008C28B7" w:rsidRPr="008C28B7" w:rsidRDefault="008C28B7" w:rsidP="008C28B7">
      <w:pPr>
        <w:pStyle w:val="Overskrift2"/>
        <w:spacing w:line="276" w:lineRule="auto"/>
      </w:pPr>
      <w:r w:rsidRPr="008C28B7">
        <w:t xml:space="preserve">Punkt </w:t>
      </w:r>
      <w:r w:rsidRPr="008C28B7">
        <w:rPr>
          <w:bCs/>
        </w:rPr>
        <w:t>1</w:t>
      </w:r>
      <w:r w:rsidRPr="008C28B7">
        <w:t xml:space="preserve">. </w:t>
      </w:r>
    </w:p>
    <w:p w:rsidR="008C28B7" w:rsidRPr="008C28B7" w:rsidRDefault="008C28B7" w:rsidP="008C28B7">
      <w:pPr>
        <w:pStyle w:val="Brdtekst"/>
        <w:spacing w:after="60" w:line="276" w:lineRule="auto"/>
        <w:rPr>
          <w:rFonts w:ascii="Times New Roman" w:hAnsi="Times New Roman"/>
          <w:color w:val="000000"/>
          <w:szCs w:val="22"/>
        </w:rPr>
      </w:pPr>
      <w:r w:rsidRPr="008C28B7">
        <w:rPr>
          <w:rFonts w:ascii="Times New Roman" w:hAnsi="Times New Roman"/>
          <w:color w:val="000000"/>
          <w:szCs w:val="22"/>
        </w:rPr>
        <w:t xml:space="preserve">Navn og betegnelser må føres opp tydelig (best med blokkbokstaver). Dersom det er usikkerhet om størrelsen på leiearealet, har vanligvis kommunen oppgave over dette. Særlig dersom det er flere leiere til samme eiendom, er det greit å tegne inn det aktuelle leieareal på økonomisk kartverk og legge dette ved avtalen. </w:t>
      </w:r>
    </w:p>
    <w:p w:rsidR="008C28B7" w:rsidRPr="008C28B7" w:rsidRDefault="008C28B7" w:rsidP="008C28B7">
      <w:pPr>
        <w:pStyle w:val="Default"/>
        <w:spacing w:after="60" w:line="276" w:lineRule="auto"/>
        <w:rPr>
          <w:rFonts w:ascii="Times New Roman" w:hAnsi="Times New Roman" w:cs="Times New Roman"/>
          <w:sz w:val="22"/>
          <w:szCs w:val="22"/>
        </w:rPr>
      </w:pPr>
      <w:r w:rsidRPr="008C28B7">
        <w:rPr>
          <w:rFonts w:ascii="Times New Roman" w:hAnsi="Times New Roman" w:cs="Times New Roman"/>
          <w:sz w:val="22"/>
          <w:szCs w:val="22"/>
        </w:rPr>
        <w:t xml:space="preserve">Dersom eieren vil reservere deler av jorda til eget bruk, bør dette anmerkes. </w:t>
      </w:r>
    </w:p>
    <w:p w:rsidR="008C28B7" w:rsidRPr="008C28B7" w:rsidRDefault="008C28B7" w:rsidP="008C28B7">
      <w:pPr>
        <w:pStyle w:val="Overskrift2"/>
      </w:pPr>
      <w:r w:rsidRPr="008C28B7">
        <w:t xml:space="preserve">Punkt </w:t>
      </w:r>
      <w:r w:rsidRPr="008C28B7">
        <w:rPr>
          <w:bCs/>
        </w:rPr>
        <w:t>2</w:t>
      </w:r>
      <w:r w:rsidRPr="008C28B7">
        <w:t xml:space="preserve">. </w:t>
      </w:r>
    </w:p>
    <w:p w:rsidR="008C28B7" w:rsidRPr="008C28B7" w:rsidRDefault="008C28B7" w:rsidP="008C28B7">
      <w:pPr>
        <w:pStyle w:val="Default"/>
        <w:spacing w:after="60" w:line="276" w:lineRule="auto"/>
        <w:rPr>
          <w:rFonts w:ascii="Times New Roman" w:hAnsi="Times New Roman" w:cs="Times New Roman"/>
          <w:sz w:val="22"/>
          <w:szCs w:val="22"/>
        </w:rPr>
      </w:pPr>
      <w:r w:rsidRPr="008C28B7">
        <w:rPr>
          <w:rFonts w:ascii="Times New Roman" w:hAnsi="Times New Roman" w:cs="Times New Roman"/>
          <w:sz w:val="22"/>
          <w:szCs w:val="22"/>
        </w:rPr>
        <w:t xml:space="preserve">I tillegg til å fastsette avtalens varighet i antall år, kan det være aktuelt å bestemme hvorledes avtalen skal sies opp (skriftlig?) og eventuell rett til fornying. Der er mange som </w:t>
      </w:r>
      <w:proofErr w:type="spellStart"/>
      <w:r w:rsidRPr="008C28B7">
        <w:rPr>
          <w:rFonts w:ascii="Times New Roman" w:hAnsi="Times New Roman" w:cs="Times New Roman"/>
          <w:sz w:val="22"/>
          <w:szCs w:val="22"/>
        </w:rPr>
        <w:t>f eks</w:t>
      </w:r>
      <w:proofErr w:type="spellEnd"/>
      <w:r w:rsidRPr="008C28B7">
        <w:rPr>
          <w:rFonts w:ascii="Times New Roman" w:hAnsi="Times New Roman" w:cs="Times New Roman"/>
          <w:sz w:val="22"/>
          <w:szCs w:val="22"/>
        </w:rPr>
        <w:t xml:space="preserve"> avtaler at dersom avtalen ikke sies opp skriftlig, skal den fornyes automatisk med 1 år om gangen. </w:t>
      </w:r>
    </w:p>
    <w:p w:rsidR="008C28B7" w:rsidRPr="008C28B7" w:rsidRDefault="008C28B7" w:rsidP="008C28B7">
      <w:pPr>
        <w:pStyle w:val="Default"/>
        <w:spacing w:after="60" w:line="276" w:lineRule="auto"/>
        <w:rPr>
          <w:rFonts w:ascii="Times New Roman" w:hAnsi="Times New Roman" w:cs="Times New Roman"/>
          <w:sz w:val="22"/>
          <w:szCs w:val="22"/>
        </w:rPr>
      </w:pPr>
      <w:r w:rsidRPr="008C28B7">
        <w:rPr>
          <w:rFonts w:ascii="Times New Roman" w:hAnsi="Times New Roman" w:cs="Times New Roman"/>
          <w:sz w:val="22"/>
          <w:szCs w:val="22"/>
        </w:rPr>
        <w:t xml:space="preserve">Dersom det er aktuelt for eieren å starte egen drift før leietida utløper, kan det tas forbehold om dette ved en tilføyelse til dette punkt, </w:t>
      </w:r>
      <w:proofErr w:type="spellStart"/>
      <w:r w:rsidRPr="008C28B7">
        <w:rPr>
          <w:rFonts w:ascii="Times New Roman" w:hAnsi="Times New Roman" w:cs="Times New Roman"/>
          <w:sz w:val="22"/>
          <w:szCs w:val="22"/>
        </w:rPr>
        <w:t xml:space="preserve">f </w:t>
      </w:r>
      <w:proofErr w:type="gramStart"/>
      <w:r w:rsidRPr="008C28B7">
        <w:rPr>
          <w:rFonts w:ascii="Times New Roman" w:hAnsi="Times New Roman" w:cs="Times New Roman"/>
          <w:sz w:val="22"/>
          <w:szCs w:val="22"/>
        </w:rPr>
        <w:t>eks</w:t>
      </w:r>
      <w:proofErr w:type="spellEnd"/>
      <w:r w:rsidRPr="008C28B7">
        <w:rPr>
          <w:rFonts w:ascii="Times New Roman" w:hAnsi="Times New Roman" w:cs="Times New Roman"/>
          <w:sz w:val="22"/>
          <w:szCs w:val="22"/>
        </w:rPr>
        <w:t xml:space="preserve"> ”Avtalen</w:t>
      </w:r>
      <w:proofErr w:type="gramEnd"/>
      <w:r w:rsidRPr="008C28B7">
        <w:rPr>
          <w:rFonts w:ascii="Times New Roman" w:hAnsi="Times New Roman" w:cs="Times New Roman"/>
          <w:sz w:val="22"/>
          <w:szCs w:val="22"/>
        </w:rPr>
        <w:t xml:space="preserve"> kan sies opp med 2 års varsel dersom eieren skal starte egen jordbruksdrift på eiendommen.” </w:t>
      </w:r>
    </w:p>
    <w:p w:rsidR="008C28B7" w:rsidRPr="008C28B7" w:rsidRDefault="008C28B7" w:rsidP="008C28B7">
      <w:pPr>
        <w:pStyle w:val="Default"/>
        <w:spacing w:after="60" w:line="276" w:lineRule="auto"/>
        <w:rPr>
          <w:rFonts w:ascii="Times New Roman" w:hAnsi="Times New Roman" w:cs="Times New Roman"/>
          <w:sz w:val="22"/>
          <w:szCs w:val="22"/>
        </w:rPr>
      </w:pPr>
      <w:r w:rsidRPr="008C28B7">
        <w:rPr>
          <w:rFonts w:ascii="Times New Roman" w:hAnsi="Times New Roman" w:cs="Times New Roman"/>
          <w:sz w:val="22"/>
          <w:szCs w:val="22"/>
        </w:rPr>
        <w:t xml:space="preserve">Av hensyn til leietakers jordbruksdrift bør kontraktens varighet være minst 10 år. Varighet ut over 10 år vil kreve konsesjonsbehandling. </w:t>
      </w:r>
    </w:p>
    <w:p w:rsidR="008C28B7" w:rsidRPr="008C28B7" w:rsidRDefault="008C28B7" w:rsidP="008C28B7">
      <w:pPr>
        <w:pStyle w:val="Overskrift2"/>
      </w:pPr>
      <w:r w:rsidRPr="008C28B7">
        <w:t xml:space="preserve">Punkt </w:t>
      </w:r>
      <w:r w:rsidRPr="008C28B7">
        <w:rPr>
          <w:bCs/>
        </w:rPr>
        <w:t>3</w:t>
      </w:r>
      <w:r w:rsidRPr="008C28B7">
        <w:t xml:space="preserve">. </w:t>
      </w:r>
    </w:p>
    <w:p w:rsidR="008C28B7" w:rsidRPr="008C28B7" w:rsidRDefault="008C28B7" w:rsidP="008C28B7">
      <w:pPr>
        <w:pStyle w:val="Default"/>
        <w:spacing w:after="60" w:line="276" w:lineRule="auto"/>
        <w:rPr>
          <w:rFonts w:ascii="Times New Roman" w:hAnsi="Times New Roman" w:cs="Times New Roman"/>
          <w:sz w:val="22"/>
          <w:szCs w:val="22"/>
        </w:rPr>
      </w:pPr>
      <w:r w:rsidRPr="008C28B7">
        <w:rPr>
          <w:rFonts w:ascii="Times New Roman" w:hAnsi="Times New Roman" w:cs="Times New Roman"/>
          <w:sz w:val="22"/>
          <w:szCs w:val="22"/>
        </w:rPr>
        <w:t xml:space="preserve">Det kan være aktuelt å gi ei mer detaljert beskrivelse av arealene og gjerdenes tilstand. Høg leieavgift eller økonomisk kompensasjon for istandsetting av jorda vil øke behovet for en bedre beskrivelse. Det beste er å sette opp en egen tilstandsrapport. Dette er en beskrivelse av hvert skift som partene setter opp i fellesskap. Eget formular kan skaffes. </w:t>
      </w:r>
    </w:p>
    <w:p w:rsidR="008C28B7" w:rsidRPr="008C28B7" w:rsidRDefault="008C28B7" w:rsidP="008C28B7">
      <w:pPr>
        <w:pStyle w:val="Overskrift2"/>
      </w:pPr>
      <w:r w:rsidRPr="008C28B7">
        <w:t xml:space="preserve">Punkt </w:t>
      </w:r>
      <w:r w:rsidRPr="008C28B7">
        <w:rPr>
          <w:bCs/>
        </w:rPr>
        <w:t>4</w:t>
      </w:r>
      <w:r w:rsidRPr="008C28B7">
        <w:t xml:space="preserve">. </w:t>
      </w:r>
    </w:p>
    <w:p w:rsidR="008C28B7" w:rsidRPr="008C28B7" w:rsidRDefault="008C28B7" w:rsidP="008C28B7">
      <w:pPr>
        <w:pStyle w:val="Default"/>
        <w:spacing w:after="60" w:line="276" w:lineRule="auto"/>
        <w:rPr>
          <w:rFonts w:ascii="Times New Roman" w:hAnsi="Times New Roman" w:cs="Times New Roman"/>
          <w:sz w:val="22"/>
          <w:szCs w:val="22"/>
        </w:rPr>
      </w:pPr>
      <w:r w:rsidRPr="008C28B7">
        <w:rPr>
          <w:rFonts w:ascii="Times New Roman" w:hAnsi="Times New Roman" w:cs="Times New Roman"/>
          <w:sz w:val="22"/>
          <w:szCs w:val="22"/>
        </w:rPr>
        <w:t xml:space="preserve">Dersom partene ønsker en mer detaljerte formuleringer på hvorledes jorda skal drives, må dette tilføyes. Videre er det viktig å avklare hvem som har ansvar for nødvendige gjerder. </w:t>
      </w:r>
    </w:p>
    <w:p w:rsidR="008C28B7" w:rsidRPr="008C28B7" w:rsidRDefault="008C28B7" w:rsidP="008C28B7">
      <w:pPr>
        <w:pStyle w:val="Overskrift2"/>
      </w:pPr>
      <w:r w:rsidRPr="008C28B7">
        <w:t xml:space="preserve">Punkt </w:t>
      </w:r>
      <w:r w:rsidRPr="008C28B7">
        <w:rPr>
          <w:bCs/>
        </w:rPr>
        <w:t>5</w:t>
      </w:r>
      <w:r w:rsidRPr="008C28B7">
        <w:t xml:space="preserve">. </w:t>
      </w:r>
    </w:p>
    <w:p w:rsidR="008C28B7" w:rsidRPr="008C28B7" w:rsidRDefault="008C28B7" w:rsidP="008C28B7">
      <w:pPr>
        <w:pStyle w:val="Default"/>
        <w:spacing w:after="60" w:line="276" w:lineRule="auto"/>
        <w:rPr>
          <w:rFonts w:ascii="Times New Roman" w:hAnsi="Times New Roman" w:cs="Times New Roman"/>
          <w:sz w:val="22"/>
          <w:szCs w:val="22"/>
        </w:rPr>
      </w:pPr>
      <w:r w:rsidRPr="008C28B7">
        <w:rPr>
          <w:rFonts w:ascii="Times New Roman" w:hAnsi="Times New Roman" w:cs="Times New Roman"/>
          <w:sz w:val="22"/>
          <w:szCs w:val="22"/>
        </w:rPr>
        <w:t xml:space="preserve">Dersom det skal gjennomføres investeringer, vil det være fornuftig å gjøre en egen avtale om dette hvor en </w:t>
      </w:r>
      <w:proofErr w:type="spellStart"/>
      <w:r w:rsidRPr="008C28B7">
        <w:rPr>
          <w:rFonts w:ascii="Times New Roman" w:hAnsi="Times New Roman" w:cs="Times New Roman"/>
          <w:sz w:val="22"/>
          <w:szCs w:val="22"/>
        </w:rPr>
        <w:t>bl</w:t>
      </w:r>
      <w:proofErr w:type="spellEnd"/>
      <w:r w:rsidRPr="008C28B7">
        <w:rPr>
          <w:rFonts w:ascii="Times New Roman" w:hAnsi="Times New Roman" w:cs="Times New Roman"/>
          <w:sz w:val="22"/>
          <w:szCs w:val="22"/>
        </w:rPr>
        <w:t xml:space="preserve"> a avklarer økonomisk kompensasjon. Vær oppmerksom på at kanalisering og nydyrking krever tillatelse fra kommunen. </w:t>
      </w:r>
    </w:p>
    <w:p w:rsidR="008C28B7" w:rsidRPr="008C28B7" w:rsidRDefault="008C28B7" w:rsidP="008C28B7">
      <w:pPr>
        <w:pStyle w:val="Default"/>
        <w:spacing w:after="60" w:line="276" w:lineRule="auto"/>
        <w:rPr>
          <w:rFonts w:ascii="Times New Roman" w:hAnsi="Times New Roman" w:cs="Times New Roman"/>
          <w:sz w:val="22"/>
          <w:szCs w:val="22"/>
        </w:rPr>
      </w:pPr>
      <w:r w:rsidRPr="008C28B7">
        <w:rPr>
          <w:rFonts w:ascii="Times New Roman" w:hAnsi="Times New Roman" w:cs="Times New Roman"/>
          <w:sz w:val="22"/>
          <w:szCs w:val="22"/>
        </w:rPr>
        <w:t xml:space="preserve">Det er viktig at partene har en felles oppfatning av hva som er investering og hva som er vedlikehold. </w:t>
      </w:r>
    </w:p>
    <w:p w:rsidR="008C28B7" w:rsidRPr="008C28B7" w:rsidRDefault="008C28B7" w:rsidP="008C28B7">
      <w:pPr>
        <w:pStyle w:val="Overskrift2"/>
      </w:pPr>
      <w:r w:rsidRPr="008C28B7">
        <w:t xml:space="preserve">Punkt </w:t>
      </w:r>
      <w:r w:rsidRPr="008C28B7">
        <w:rPr>
          <w:bCs/>
        </w:rPr>
        <w:t>8</w:t>
      </w:r>
      <w:r w:rsidRPr="008C28B7">
        <w:t xml:space="preserve">. </w:t>
      </w:r>
    </w:p>
    <w:p w:rsidR="008C28B7" w:rsidRPr="008C28B7" w:rsidRDefault="008C28B7" w:rsidP="008C28B7">
      <w:pPr>
        <w:pStyle w:val="Default"/>
        <w:spacing w:after="60" w:line="276" w:lineRule="auto"/>
        <w:rPr>
          <w:rFonts w:ascii="Times New Roman" w:hAnsi="Times New Roman" w:cs="Times New Roman"/>
          <w:sz w:val="22"/>
          <w:szCs w:val="22"/>
        </w:rPr>
      </w:pPr>
      <w:r w:rsidRPr="008C28B7">
        <w:rPr>
          <w:rFonts w:ascii="Times New Roman" w:hAnsi="Times New Roman" w:cs="Times New Roman"/>
          <w:sz w:val="22"/>
          <w:szCs w:val="22"/>
        </w:rPr>
        <w:t xml:space="preserve">Formuleringa forutsetter at kontrakten vil løpe sjøl om eieren selger eiendommen. En viktig forutsetning for gyldigheten av dette punkt er at den nye eieren er gjort kjent med avtalen før overtakelsen. Dersom leien skal opphøre ved et </w:t>
      </w:r>
      <w:proofErr w:type="spellStart"/>
      <w:r w:rsidRPr="008C28B7">
        <w:rPr>
          <w:rFonts w:ascii="Times New Roman" w:hAnsi="Times New Roman" w:cs="Times New Roman"/>
          <w:sz w:val="22"/>
          <w:szCs w:val="22"/>
        </w:rPr>
        <w:t>event</w:t>
      </w:r>
      <w:proofErr w:type="spellEnd"/>
      <w:r w:rsidRPr="008C28B7">
        <w:rPr>
          <w:rFonts w:ascii="Times New Roman" w:hAnsi="Times New Roman" w:cs="Times New Roman"/>
          <w:sz w:val="22"/>
          <w:szCs w:val="22"/>
        </w:rPr>
        <w:t xml:space="preserve"> salg, må dette avsnittet strykes (se </w:t>
      </w:r>
      <w:proofErr w:type="spellStart"/>
      <w:r w:rsidRPr="008C28B7">
        <w:rPr>
          <w:rFonts w:ascii="Times New Roman" w:hAnsi="Times New Roman" w:cs="Times New Roman"/>
          <w:sz w:val="22"/>
          <w:szCs w:val="22"/>
        </w:rPr>
        <w:t>pkt</w:t>
      </w:r>
      <w:proofErr w:type="spellEnd"/>
      <w:r w:rsidRPr="008C28B7">
        <w:rPr>
          <w:rFonts w:ascii="Times New Roman" w:hAnsi="Times New Roman" w:cs="Times New Roman"/>
          <w:sz w:val="22"/>
          <w:szCs w:val="22"/>
        </w:rPr>
        <w:t xml:space="preserve"> 2). </w:t>
      </w:r>
    </w:p>
    <w:p w:rsidR="008C28B7" w:rsidRPr="008C28B7" w:rsidRDefault="008C28B7" w:rsidP="008C28B7">
      <w:pPr>
        <w:pStyle w:val="Overskrift2"/>
      </w:pPr>
      <w:r w:rsidRPr="008C28B7">
        <w:t xml:space="preserve">Punkt </w:t>
      </w:r>
      <w:r w:rsidRPr="008C28B7">
        <w:rPr>
          <w:bCs/>
        </w:rPr>
        <w:t>11</w:t>
      </w:r>
      <w:r w:rsidRPr="008C28B7">
        <w:t xml:space="preserve">. </w:t>
      </w:r>
    </w:p>
    <w:p w:rsidR="008C28B7" w:rsidRPr="008C28B7" w:rsidRDefault="008C28B7" w:rsidP="008C28B7">
      <w:pPr>
        <w:pStyle w:val="Default"/>
        <w:spacing w:after="60" w:line="276" w:lineRule="auto"/>
        <w:rPr>
          <w:rFonts w:ascii="Times New Roman" w:hAnsi="Times New Roman" w:cs="Times New Roman"/>
          <w:sz w:val="22"/>
          <w:szCs w:val="22"/>
        </w:rPr>
      </w:pPr>
      <w:r w:rsidRPr="008C28B7">
        <w:rPr>
          <w:rFonts w:ascii="Times New Roman" w:hAnsi="Times New Roman" w:cs="Times New Roman"/>
          <w:sz w:val="22"/>
          <w:szCs w:val="22"/>
        </w:rPr>
        <w:t xml:space="preserve">Dersom det er ting en vil ha med i avtalen som det ikke har vært naturlig å formulere inn i de foranstående punkter, kan dette tilføyes punkt 11. </w:t>
      </w:r>
    </w:p>
    <w:p w:rsidR="008C28B7" w:rsidRPr="008C28B7" w:rsidRDefault="008C28B7" w:rsidP="008C28B7">
      <w:pPr>
        <w:pStyle w:val="Overskrift2"/>
      </w:pPr>
      <w:r w:rsidRPr="008C28B7">
        <w:t xml:space="preserve">Underskrifter. </w:t>
      </w:r>
    </w:p>
    <w:p w:rsidR="008C28B7" w:rsidRPr="008C28B7" w:rsidRDefault="008C28B7" w:rsidP="008C28B7">
      <w:pPr>
        <w:pStyle w:val="Default"/>
        <w:spacing w:after="60" w:line="276" w:lineRule="auto"/>
        <w:rPr>
          <w:rFonts w:ascii="Times New Roman" w:hAnsi="Times New Roman" w:cs="Times New Roman"/>
          <w:sz w:val="22"/>
          <w:szCs w:val="22"/>
        </w:rPr>
      </w:pPr>
      <w:r w:rsidRPr="008C28B7">
        <w:rPr>
          <w:rFonts w:ascii="Times New Roman" w:hAnsi="Times New Roman" w:cs="Times New Roman"/>
          <w:sz w:val="22"/>
          <w:szCs w:val="22"/>
        </w:rPr>
        <w:t xml:space="preserve">Dersom eiendommen eies av flere må samtlige eiere underskrive avtalen. Den bør også undertegnes av ektefelle, men dette er ikke et krav. </w:t>
      </w:r>
    </w:p>
    <w:p w:rsidR="008C28B7" w:rsidRPr="008C28B7" w:rsidRDefault="008C28B7" w:rsidP="008C28B7">
      <w:pPr>
        <w:pStyle w:val="Default"/>
        <w:spacing w:after="60" w:line="276" w:lineRule="auto"/>
        <w:rPr>
          <w:rFonts w:ascii="Times New Roman" w:hAnsi="Times New Roman" w:cs="Times New Roman"/>
          <w:sz w:val="22"/>
          <w:szCs w:val="22"/>
        </w:rPr>
      </w:pPr>
      <w:r w:rsidRPr="008C28B7">
        <w:rPr>
          <w:rFonts w:ascii="Times New Roman" w:hAnsi="Times New Roman" w:cs="Times New Roman"/>
          <w:sz w:val="22"/>
          <w:szCs w:val="22"/>
        </w:rPr>
        <w:t xml:space="preserve">Det er en fordel at underskrifta bekreftes av vitterlighetsvitner. Dersom avtalen skal tinglyses, er dette et krav. </w:t>
      </w:r>
    </w:p>
    <w:p w:rsidR="008C28B7" w:rsidRPr="008C28B7" w:rsidRDefault="008C28B7" w:rsidP="008C28B7">
      <w:pPr>
        <w:pStyle w:val="Default"/>
        <w:spacing w:after="60" w:line="276" w:lineRule="auto"/>
        <w:jc w:val="right"/>
        <w:rPr>
          <w:rFonts w:ascii="Times New Roman" w:hAnsi="Times New Roman" w:cs="Times New Roman"/>
          <w:sz w:val="22"/>
          <w:szCs w:val="22"/>
        </w:rPr>
      </w:pPr>
      <w:r w:rsidRPr="008C28B7">
        <w:rPr>
          <w:rFonts w:ascii="Times New Roman" w:hAnsi="Times New Roman" w:cs="Times New Roman"/>
          <w:sz w:val="22"/>
          <w:szCs w:val="22"/>
        </w:rPr>
        <w:t xml:space="preserve">Utarbeidet av Odd Arild Finnes </w:t>
      </w:r>
    </w:p>
    <w:p w:rsidR="008C28B7" w:rsidRPr="008C28B7" w:rsidRDefault="008C28B7" w:rsidP="008C28B7">
      <w:pPr>
        <w:spacing w:after="60" w:line="276" w:lineRule="auto"/>
        <w:rPr>
          <w:sz w:val="22"/>
          <w:szCs w:val="22"/>
        </w:rPr>
      </w:pPr>
      <w:r w:rsidRPr="008C28B7">
        <w:rPr>
          <w:sz w:val="22"/>
          <w:szCs w:val="22"/>
        </w:rPr>
        <w:t>Jordveien i Troms</w:t>
      </w:r>
    </w:p>
    <w:sectPr w:rsidR="008C28B7" w:rsidRPr="008C28B7" w:rsidSect="008C28B7">
      <w:pgSz w:w="11906" w:h="16838"/>
      <w:pgMar w:top="709" w:right="1417"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663B"/>
    <w:multiLevelType w:val="singleLevel"/>
    <w:tmpl w:val="9DC64AE8"/>
    <w:lvl w:ilvl="0">
      <w:numFmt w:val="bullet"/>
      <w:lvlText w:val=""/>
      <w:lvlJc w:val="left"/>
      <w:pPr>
        <w:tabs>
          <w:tab w:val="num" w:pos="720"/>
        </w:tabs>
        <w:ind w:left="720" w:hanging="360"/>
      </w:pPr>
      <w:rPr>
        <w:rFonts w:ascii="Symbol" w:hAnsi="Symbol" w:hint="default"/>
      </w:rPr>
    </w:lvl>
  </w:abstractNum>
  <w:abstractNum w:abstractNumId="1" w15:restartNumberingAfterBreak="0">
    <w:nsid w:val="26402B9F"/>
    <w:multiLevelType w:val="singleLevel"/>
    <w:tmpl w:val="7AD4B176"/>
    <w:lvl w:ilvl="0">
      <w:numFmt w:val="bullet"/>
      <w:lvlText w:val=""/>
      <w:lvlJc w:val="left"/>
      <w:pPr>
        <w:tabs>
          <w:tab w:val="num" w:pos="360"/>
        </w:tabs>
        <w:ind w:left="360" w:hanging="360"/>
      </w:pPr>
      <w:rPr>
        <w:rFonts w:ascii="Symbol" w:hAnsi="Symbol" w:hint="default"/>
      </w:rPr>
    </w:lvl>
  </w:abstractNum>
  <w:abstractNum w:abstractNumId="2" w15:restartNumberingAfterBreak="0">
    <w:nsid w:val="454356A5"/>
    <w:multiLevelType w:val="singleLevel"/>
    <w:tmpl w:val="9DC64AE8"/>
    <w:lvl w:ilvl="0">
      <w:numFmt w:val="bullet"/>
      <w:lvlText w:val=""/>
      <w:lvlJc w:val="left"/>
      <w:pPr>
        <w:tabs>
          <w:tab w:val="num" w:pos="720"/>
        </w:tabs>
        <w:ind w:left="720" w:hanging="360"/>
      </w:pPr>
      <w:rPr>
        <w:rFonts w:ascii="Symbol" w:hAnsi="Symbol" w:hint="default"/>
      </w:rPr>
    </w:lvl>
  </w:abstractNum>
  <w:abstractNum w:abstractNumId="3" w15:restartNumberingAfterBreak="0">
    <w:nsid w:val="51A60F36"/>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D7638BC"/>
    <w:multiLevelType w:val="singleLevel"/>
    <w:tmpl w:val="0414000F"/>
    <w:lvl w:ilvl="0">
      <w:start w:val="1"/>
      <w:numFmt w:val="decimal"/>
      <w:lvlText w:val="%1."/>
      <w:lvlJc w:val="left"/>
      <w:pPr>
        <w:tabs>
          <w:tab w:val="num" w:pos="360"/>
        </w:tabs>
        <w:ind w:left="360" w:hanging="360"/>
      </w:pPr>
      <w:rPr>
        <w:rFonts w:hint="default"/>
      </w:rPr>
    </w:lvl>
  </w:abstractNum>
  <w:abstractNum w:abstractNumId="5" w15:restartNumberingAfterBreak="0">
    <w:nsid w:val="70472F5E"/>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C4775AB"/>
    <w:multiLevelType w:val="singleLevel"/>
    <w:tmpl w:val="0414000F"/>
    <w:lvl w:ilvl="0">
      <w:start w:val="1"/>
      <w:numFmt w:val="decimal"/>
      <w:lvlText w:val="%1."/>
      <w:lvlJc w:val="left"/>
      <w:pPr>
        <w:tabs>
          <w:tab w:val="num" w:pos="360"/>
        </w:tabs>
        <w:ind w:left="360" w:hanging="36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1C"/>
    <w:rsid w:val="00181D65"/>
    <w:rsid w:val="00325CDC"/>
    <w:rsid w:val="00332014"/>
    <w:rsid w:val="00473389"/>
    <w:rsid w:val="00672C1B"/>
    <w:rsid w:val="007371BB"/>
    <w:rsid w:val="007C506F"/>
    <w:rsid w:val="007D0932"/>
    <w:rsid w:val="008C28B7"/>
    <w:rsid w:val="00932FEB"/>
    <w:rsid w:val="00977A51"/>
    <w:rsid w:val="00AF52F8"/>
    <w:rsid w:val="00BC5B7C"/>
    <w:rsid w:val="00BF1BF1"/>
    <w:rsid w:val="00C3401C"/>
    <w:rsid w:val="00D040F3"/>
    <w:rsid w:val="00E624DD"/>
    <w:rsid w:val="00EC34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0778"/>
  <w15:chartTrackingRefBased/>
  <w15:docId w15:val="{C480EE73-FD79-483E-B1DD-C1F9EE9A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link w:val="Overskrift1Tegn"/>
    <w:uiPriority w:val="9"/>
    <w:qFormat/>
    <w:rsid w:val="008C28B7"/>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qFormat/>
    <w:rsid w:val="00325CDC"/>
    <w:pPr>
      <w:keepNext/>
      <w:outlineLvl w:val="1"/>
    </w:pPr>
    <w:rPr>
      <w:rFonts w:ascii="Arial" w:eastAsia="Arial Unicode MS" w:hAnsi="Arial"/>
      <w:b/>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pPr>
      <w:jc w:val="center"/>
    </w:pPr>
    <w:rPr>
      <w:rFonts w:ascii="Arial" w:hAnsi="Arial"/>
      <w:b/>
      <w:sz w:val="40"/>
    </w:rPr>
  </w:style>
  <w:style w:type="paragraph" w:styleId="Undertittel">
    <w:name w:val="Subtitle"/>
    <w:basedOn w:val="Normal"/>
    <w:qFormat/>
    <w:pPr>
      <w:jc w:val="center"/>
    </w:pPr>
    <w:rPr>
      <w:rFonts w:ascii="Arial" w:hAnsi="Arial"/>
      <w:b/>
      <w:sz w:val="32"/>
    </w:rPr>
  </w:style>
  <w:style w:type="paragraph" w:styleId="Brdtekst">
    <w:name w:val="Body Text"/>
    <w:basedOn w:val="Normal"/>
    <w:semiHidden/>
    <w:rPr>
      <w:rFonts w:ascii="Arial" w:hAnsi="Arial"/>
      <w:sz w:val="22"/>
    </w:rPr>
  </w:style>
  <w:style w:type="character" w:customStyle="1" w:styleId="Overskrift2Tegn">
    <w:name w:val="Overskrift 2 Tegn"/>
    <w:link w:val="Overskrift2"/>
    <w:rsid w:val="00325CDC"/>
    <w:rPr>
      <w:rFonts w:ascii="Arial" w:eastAsia="Arial Unicode MS" w:hAnsi="Arial"/>
      <w:b/>
      <w:sz w:val="24"/>
    </w:rPr>
  </w:style>
  <w:style w:type="paragraph" w:styleId="Fotnotetekst">
    <w:name w:val="footnote text"/>
    <w:basedOn w:val="Normal"/>
    <w:link w:val="FotnotetekstTegn"/>
    <w:semiHidden/>
    <w:rsid w:val="00325CDC"/>
    <w:rPr>
      <w:rFonts w:ascii="Arial" w:hAnsi="Arial"/>
      <w:sz w:val="20"/>
    </w:rPr>
  </w:style>
  <w:style w:type="character" w:customStyle="1" w:styleId="FotnotetekstTegn">
    <w:name w:val="Fotnotetekst Tegn"/>
    <w:link w:val="Fotnotetekst"/>
    <w:semiHidden/>
    <w:rsid w:val="00325CDC"/>
    <w:rPr>
      <w:rFonts w:ascii="Arial" w:hAnsi="Arial"/>
    </w:rPr>
  </w:style>
  <w:style w:type="paragraph" w:styleId="Bobletekst">
    <w:name w:val="Balloon Text"/>
    <w:basedOn w:val="Normal"/>
    <w:link w:val="BobletekstTegn"/>
    <w:uiPriority w:val="99"/>
    <w:semiHidden/>
    <w:unhideWhenUsed/>
    <w:rsid w:val="007C506F"/>
    <w:rPr>
      <w:rFonts w:ascii="Tahoma" w:hAnsi="Tahoma" w:cs="Tahoma"/>
      <w:sz w:val="16"/>
      <w:szCs w:val="16"/>
    </w:rPr>
  </w:style>
  <w:style w:type="character" w:customStyle="1" w:styleId="BobletekstTegn">
    <w:name w:val="Bobletekst Tegn"/>
    <w:link w:val="Bobletekst"/>
    <w:uiPriority w:val="99"/>
    <w:semiHidden/>
    <w:rsid w:val="007C506F"/>
    <w:rPr>
      <w:rFonts w:ascii="Tahoma" w:hAnsi="Tahoma" w:cs="Tahoma"/>
      <w:sz w:val="16"/>
      <w:szCs w:val="16"/>
    </w:rPr>
  </w:style>
  <w:style w:type="paragraph" w:customStyle="1" w:styleId="Default">
    <w:name w:val="Default"/>
    <w:rsid w:val="008C28B7"/>
    <w:pPr>
      <w:autoSpaceDE w:val="0"/>
      <w:autoSpaceDN w:val="0"/>
      <w:adjustRightInd w:val="0"/>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8C28B7"/>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1136</Words>
  <Characters>6025</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AVTALE</vt:lpstr>
    </vt:vector>
  </TitlesOfParts>
  <Company>Fylkesmannen i Troms, Landbruksavdelingen</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dc:title>
  <dc:subject/>
  <dc:creator>Odd A. Sollid</dc:creator>
  <cp:keywords/>
  <dc:description/>
  <cp:lastModifiedBy>Ragnvald Tollefsen</cp:lastModifiedBy>
  <cp:revision>3</cp:revision>
  <cp:lastPrinted>2018-04-13T07:34:00Z</cp:lastPrinted>
  <dcterms:created xsi:type="dcterms:W3CDTF">2021-04-07T15:28:00Z</dcterms:created>
  <dcterms:modified xsi:type="dcterms:W3CDTF">2021-04-07T15:32:00Z</dcterms:modified>
</cp:coreProperties>
</file>